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331C7" w14:textId="77777777" w:rsidR="007225CC" w:rsidRDefault="00861D4A" w:rsidP="00D672CF">
      <w:pPr>
        <w:spacing w:after="0" w:line="240" w:lineRule="auto"/>
        <w:jc w:val="center"/>
        <w:rPr>
          <w:rFonts w:ascii="Garamond" w:hAnsi="Garamond"/>
          <w:b/>
          <w:bCs/>
          <w:u w:val="single"/>
        </w:rPr>
      </w:pPr>
      <w:r w:rsidRPr="00D672CF">
        <w:rPr>
          <w:rFonts w:ascii="Garamond" w:hAnsi="Garamond"/>
          <w:b/>
          <w:bCs/>
          <w:u w:val="single"/>
        </w:rPr>
        <w:t>RETROALIMENTACION</w:t>
      </w:r>
      <w:r w:rsidR="007225CC">
        <w:rPr>
          <w:rFonts w:ascii="Garamond" w:hAnsi="Garamond"/>
          <w:b/>
          <w:bCs/>
          <w:u w:val="single"/>
        </w:rPr>
        <w:t xml:space="preserve"> HISTORIA</w:t>
      </w:r>
    </w:p>
    <w:p w14:paraId="1F19DDEF" w14:textId="77777777" w:rsidR="007225CC" w:rsidRDefault="00861D4A" w:rsidP="00D672CF">
      <w:pPr>
        <w:spacing w:after="0" w:line="240" w:lineRule="auto"/>
        <w:jc w:val="center"/>
        <w:rPr>
          <w:rFonts w:ascii="Garamond" w:hAnsi="Garamond"/>
          <w:b/>
          <w:bCs/>
          <w:u w:val="single"/>
        </w:rPr>
      </w:pPr>
      <w:r w:rsidRPr="00D672CF">
        <w:rPr>
          <w:rFonts w:ascii="Garamond" w:hAnsi="Garamond"/>
          <w:b/>
          <w:bCs/>
          <w:u w:val="single"/>
        </w:rPr>
        <w:t xml:space="preserve"> TRABAJO CUARTO MEDIO PLAN </w:t>
      </w:r>
      <w:r w:rsidR="00A42492" w:rsidRPr="00D672CF">
        <w:rPr>
          <w:rFonts w:ascii="Garamond" w:hAnsi="Garamond"/>
          <w:b/>
          <w:bCs/>
          <w:u w:val="single"/>
        </w:rPr>
        <w:t>DIFERENCIADO</w:t>
      </w:r>
    </w:p>
    <w:p w14:paraId="6741C5B0" w14:textId="068617A8" w:rsidR="00EC0B08" w:rsidRDefault="007225CC" w:rsidP="00D672CF">
      <w:pPr>
        <w:spacing w:after="0" w:line="240" w:lineRule="auto"/>
        <w:jc w:val="center"/>
        <w:rPr>
          <w:rFonts w:ascii="Garamond" w:hAnsi="Garamond"/>
          <w:b/>
          <w:bCs/>
          <w:u w:val="single"/>
        </w:rPr>
      </w:pPr>
      <w:r>
        <w:rPr>
          <w:rFonts w:ascii="Garamond" w:hAnsi="Garamond"/>
          <w:b/>
          <w:bCs/>
          <w:u w:val="single"/>
        </w:rPr>
        <w:t xml:space="preserve">REALIDAD NACIONAL </w:t>
      </w:r>
    </w:p>
    <w:p w14:paraId="37099AD8" w14:textId="77777777" w:rsidR="007225CC" w:rsidRDefault="007225CC" w:rsidP="00D672CF">
      <w:pPr>
        <w:spacing w:after="0" w:line="240" w:lineRule="auto"/>
        <w:jc w:val="center"/>
        <w:rPr>
          <w:rFonts w:ascii="Garamond" w:hAnsi="Garamond"/>
          <w:b/>
          <w:bCs/>
          <w:u w:val="single"/>
        </w:rPr>
      </w:pPr>
    </w:p>
    <w:p w14:paraId="61462A92" w14:textId="77777777" w:rsidR="007225CC" w:rsidRPr="00D672CF" w:rsidRDefault="007225CC" w:rsidP="00D672CF">
      <w:pPr>
        <w:spacing w:after="0" w:line="240" w:lineRule="auto"/>
        <w:jc w:val="center"/>
        <w:rPr>
          <w:rFonts w:ascii="Garamond" w:hAnsi="Garamond"/>
          <w:b/>
          <w:bCs/>
          <w:u w:val="single"/>
        </w:rPr>
      </w:pPr>
      <w:bookmarkStart w:id="0" w:name="_GoBack"/>
      <w:bookmarkEnd w:id="0"/>
    </w:p>
    <w:p w14:paraId="6149DF3B" w14:textId="0F20E6EF" w:rsidR="00861D4A" w:rsidRPr="00B8752D" w:rsidRDefault="0088612D" w:rsidP="00C83B1A">
      <w:pPr>
        <w:spacing w:after="0" w:line="240" w:lineRule="auto"/>
        <w:jc w:val="both"/>
        <w:rPr>
          <w:rFonts w:ascii="Garamond" w:hAnsi="Garamond"/>
        </w:rPr>
      </w:pPr>
      <w:r>
        <w:rPr>
          <w:rFonts w:ascii="Garamond" w:hAnsi="Garamond"/>
        </w:rPr>
        <w:t>Como departamento de historia</w:t>
      </w:r>
      <w:r w:rsidR="00861D4A" w:rsidRPr="00B8752D">
        <w:rPr>
          <w:rFonts w:ascii="Garamond" w:hAnsi="Garamond"/>
        </w:rPr>
        <w:t>,</w:t>
      </w:r>
      <w:r>
        <w:rPr>
          <w:rFonts w:ascii="Garamond" w:hAnsi="Garamond"/>
        </w:rPr>
        <w:t xml:space="preserve"> les enviamos un saludo en estos difíciles momentos, </w:t>
      </w:r>
      <w:r w:rsidRPr="00B8752D">
        <w:rPr>
          <w:rFonts w:ascii="Garamond" w:hAnsi="Garamond"/>
        </w:rPr>
        <w:t>pero</w:t>
      </w:r>
      <w:r w:rsidR="00A42492">
        <w:rPr>
          <w:rFonts w:ascii="Garamond" w:hAnsi="Garamond"/>
        </w:rPr>
        <w:t xml:space="preserve"> </w:t>
      </w:r>
      <w:r w:rsidR="00861D4A" w:rsidRPr="00B8752D">
        <w:rPr>
          <w:rFonts w:ascii="Garamond" w:hAnsi="Garamond"/>
        </w:rPr>
        <w:t>qui</w:t>
      </w:r>
      <w:r w:rsidR="00A42492">
        <w:rPr>
          <w:rFonts w:ascii="Garamond" w:hAnsi="Garamond"/>
        </w:rPr>
        <w:t>siera</w:t>
      </w:r>
      <w:r w:rsidR="00861D4A" w:rsidRPr="00B8752D">
        <w:rPr>
          <w:rFonts w:ascii="Garamond" w:hAnsi="Garamond"/>
        </w:rPr>
        <w:t xml:space="preserve"> destacar su trabajo y la responsabilidad con la cual lo han enfrentado, eso habla muy bien de ustedes como estudiantes</w:t>
      </w:r>
      <w:r w:rsidR="004846FD">
        <w:rPr>
          <w:rFonts w:ascii="Garamond" w:hAnsi="Garamond"/>
        </w:rPr>
        <w:t xml:space="preserve"> y personas responsables de su aprendizaje</w:t>
      </w:r>
      <w:r w:rsidR="00A42492">
        <w:rPr>
          <w:rFonts w:ascii="Garamond" w:hAnsi="Garamond"/>
        </w:rPr>
        <w:t>.</w:t>
      </w:r>
    </w:p>
    <w:p w14:paraId="7A099A45" w14:textId="5328FBEA" w:rsidR="00861D4A" w:rsidRPr="00B8752D" w:rsidRDefault="00C10989" w:rsidP="00C83B1A">
      <w:pPr>
        <w:spacing w:after="0" w:line="240" w:lineRule="auto"/>
        <w:jc w:val="both"/>
        <w:rPr>
          <w:rFonts w:ascii="Garamond" w:hAnsi="Garamond"/>
        </w:rPr>
      </w:pPr>
      <w:r>
        <w:rPr>
          <w:rFonts w:ascii="Garamond" w:hAnsi="Garamond"/>
        </w:rPr>
        <w:t xml:space="preserve">En este ejercicio sumativo, </w:t>
      </w:r>
      <w:r w:rsidR="00E551AF" w:rsidRPr="00B8752D">
        <w:rPr>
          <w:rFonts w:ascii="Garamond" w:hAnsi="Garamond"/>
        </w:rPr>
        <w:t>demuestran diversos niveles de argumentación, además de la selección y ordenación de la información</w:t>
      </w:r>
      <w:r w:rsidR="0088612D">
        <w:rPr>
          <w:rFonts w:ascii="Garamond" w:hAnsi="Garamond"/>
        </w:rPr>
        <w:t xml:space="preserve">, permitiendo hacer una </w:t>
      </w:r>
      <w:r w:rsidR="00E551AF" w:rsidRPr="00B8752D">
        <w:rPr>
          <w:rFonts w:ascii="Garamond" w:hAnsi="Garamond"/>
        </w:rPr>
        <w:t>evaluación</w:t>
      </w:r>
      <w:r w:rsidR="0088612D">
        <w:rPr>
          <w:rFonts w:ascii="Garamond" w:hAnsi="Garamond"/>
        </w:rPr>
        <w:t xml:space="preserve"> de la misma</w:t>
      </w:r>
      <w:r w:rsidR="00505443" w:rsidRPr="00B8752D">
        <w:rPr>
          <w:rFonts w:ascii="Garamond" w:hAnsi="Garamond"/>
        </w:rPr>
        <w:t xml:space="preserve">. </w:t>
      </w:r>
      <w:r w:rsidR="00D672CF">
        <w:rPr>
          <w:rFonts w:ascii="Garamond" w:hAnsi="Garamond"/>
        </w:rPr>
        <w:t>Había que</w:t>
      </w:r>
      <w:r>
        <w:rPr>
          <w:rFonts w:ascii="Garamond" w:hAnsi="Garamond"/>
        </w:rPr>
        <w:t xml:space="preserve"> </w:t>
      </w:r>
      <w:r w:rsidR="0088612D">
        <w:rPr>
          <w:rFonts w:ascii="Garamond" w:hAnsi="Garamond"/>
        </w:rPr>
        <w:t>verific</w:t>
      </w:r>
      <w:r>
        <w:rPr>
          <w:rFonts w:ascii="Garamond" w:hAnsi="Garamond"/>
        </w:rPr>
        <w:t xml:space="preserve">ar el manejo de los conceptos básicos de la Economía como ciencia, </w:t>
      </w:r>
      <w:r w:rsidR="00211F4A">
        <w:rPr>
          <w:rFonts w:ascii="Garamond" w:hAnsi="Garamond"/>
        </w:rPr>
        <w:t xml:space="preserve">por medio </w:t>
      </w:r>
      <w:r w:rsidR="00505443" w:rsidRPr="00B8752D">
        <w:rPr>
          <w:rFonts w:ascii="Garamond" w:hAnsi="Garamond"/>
        </w:rPr>
        <w:t xml:space="preserve">de </w:t>
      </w:r>
      <w:r>
        <w:rPr>
          <w:rFonts w:ascii="Garamond" w:hAnsi="Garamond"/>
        </w:rPr>
        <w:t xml:space="preserve">la </w:t>
      </w:r>
      <w:r w:rsidR="00505443" w:rsidRPr="00B8752D">
        <w:rPr>
          <w:rFonts w:ascii="Garamond" w:hAnsi="Garamond"/>
        </w:rPr>
        <w:t>comprensión</w:t>
      </w:r>
      <w:r w:rsidR="00211F4A">
        <w:rPr>
          <w:rFonts w:ascii="Garamond" w:hAnsi="Garamond"/>
        </w:rPr>
        <w:t xml:space="preserve"> </w:t>
      </w:r>
      <w:r w:rsidR="00505443" w:rsidRPr="00B8752D">
        <w:rPr>
          <w:rFonts w:ascii="Garamond" w:hAnsi="Garamond"/>
        </w:rPr>
        <w:t>lect</w:t>
      </w:r>
      <w:r w:rsidR="00211F4A">
        <w:rPr>
          <w:rFonts w:ascii="Garamond" w:hAnsi="Garamond"/>
        </w:rPr>
        <w:t>o</w:t>
      </w:r>
      <w:r w:rsidR="00505443" w:rsidRPr="00B8752D">
        <w:rPr>
          <w:rFonts w:ascii="Garamond" w:hAnsi="Garamond"/>
        </w:rPr>
        <w:t xml:space="preserve">ra. </w:t>
      </w:r>
      <w:r>
        <w:rPr>
          <w:rFonts w:ascii="Garamond" w:hAnsi="Garamond"/>
        </w:rPr>
        <w:t>S</w:t>
      </w:r>
      <w:r w:rsidR="00505443" w:rsidRPr="00B8752D">
        <w:rPr>
          <w:rFonts w:ascii="Garamond" w:hAnsi="Garamond"/>
        </w:rPr>
        <w:t>e espera</w:t>
      </w:r>
      <w:r w:rsidR="0088612D">
        <w:rPr>
          <w:rFonts w:ascii="Garamond" w:hAnsi="Garamond"/>
        </w:rPr>
        <w:t>ba</w:t>
      </w:r>
      <w:r>
        <w:rPr>
          <w:rFonts w:ascii="Garamond" w:hAnsi="Garamond"/>
        </w:rPr>
        <w:t>, además</w:t>
      </w:r>
      <w:r w:rsidR="00505443" w:rsidRPr="00B8752D">
        <w:rPr>
          <w:rFonts w:ascii="Garamond" w:hAnsi="Garamond"/>
        </w:rPr>
        <w:t xml:space="preserve"> que </w:t>
      </w:r>
      <w:r w:rsidR="0088612D">
        <w:rPr>
          <w:rFonts w:ascii="Garamond" w:hAnsi="Garamond"/>
        </w:rPr>
        <w:t>fueran</w:t>
      </w:r>
      <w:r w:rsidR="00505443" w:rsidRPr="00B8752D">
        <w:rPr>
          <w:rFonts w:ascii="Garamond" w:hAnsi="Garamond"/>
        </w:rPr>
        <w:t xml:space="preserve"> capaces de comprender e inferir</w:t>
      </w:r>
      <w:r>
        <w:rPr>
          <w:rFonts w:ascii="Garamond" w:hAnsi="Garamond"/>
        </w:rPr>
        <w:t>, para evidenciar el conocimiento de ciertos fenómenos económicos dados en el país (por ejemplo: la colusión)</w:t>
      </w:r>
    </w:p>
    <w:p w14:paraId="5D7030D7" w14:textId="77777777" w:rsidR="00861D4A" w:rsidRDefault="00861D4A" w:rsidP="00C83B1A">
      <w:pPr>
        <w:spacing w:after="0" w:line="240" w:lineRule="auto"/>
        <w:jc w:val="both"/>
        <w:rPr>
          <w:rFonts w:ascii="Garamond" w:hAnsi="Garamond"/>
        </w:rPr>
      </w:pPr>
      <w:r w:rsidRPr="00B8752D">
        <w:rPr>
          <w:rFonts w:ascii="Garamond" w:hAnsi="Garamond"/>
        </w:rPr>
        <w:t>Vamos a revisar en términos generales, como estuvo el desarrollo de sus guías, viendo que les falta precisar todavía, para tener mejores logros.</w:t>
      </w:r>
    </w:p>
    <w:p w14:paraId="5BDC1920" w14:textId="77777777" w:rsidR="007225CC" w:rsidRPr="00B8752D" w:rsidRDefault="007225CC" w:rsidP="00C83B1A">
      <w:pPr>
        <w:spacing w:after="0" w:line="240" w:lineRule="auto"/>
        <w:jc w:val="both"/>
        <w:rPr>
          <w:rFonts w:ascii="Garamond" w:hAnsi="Garamond"/>
        </w:rPr>
      </w:pPr>
    </w:p>
    <w:p w14:paraId="1A0DE003" w14:textId="1417BD46" w:rsidR="00C10989" w:rsidRDefault="00861D4A" w:rsidP="00C83B1A">
      <w:pPr>
        <w:spacing w:after="0" w:line="240" w:lineRule="auto"/>
        <w:jc w:val="both"/>
        <w:rPr>
          <w:rFonts w:ascii="Garamond" w:hAnsi="Garamond"/>
          <w:b/>
          <w:bCs/>
        </w:rPr>
      </w:pPr>
      <w:r w:rsidRPr="00B8752D">
        <w:rPr>
          <w:rFonts w:ascii="Garamond" w:hAnsi="Garamond"/>
          <w:b/>
          <w:bCs/>
        </w:rPr>
        <w:t xml:space="preserve">I. </w:t>
      </w:r>
      <w:r w:rsidR="00C10989">
        <w:rPr>
          <w:rFonts w:ascii="Garamond" w:hAnsi="Garamond"/>
          <w:b/>
          <w:bCs/>
        </w:rPr>
        <w:t>Sopa de Letras:</w:t>
      </w:r>
    </w:p>
    <w:p w14:paraId="3A003B18" w14:textId="233C0043" w:rsidR="00C10989" w:rsidRPr="008F7894" w:rsidRDefault="008F7894" w:rsidP="00C83B1A">
      <w:pPr>
        <w:spacing w:after="0" w:line="240" w:lineRule="auto"/>
        <w:jc w:val="both"/>
        <w:rPr>
          <w:rFonts w:ascii="Garamond" w:hAnsi="Garamond" w:cs="Times New Roman"/>
        </w:rPr>
      </w:pPr>
      <w:r>
        <w:rPr>
          <w:rFonts w:ascii="Garamond" w:hAnsi="Garamond" w:cs="Times New Roman"/>
        </w:rPr>
        <w:t xml:space="preserve">Se entregan siete afirmaciones que hacen referencia a las necesidades de la pirámide de Maslow, </w:t>
      </w:r>
      <w:r w:rsidR="00FE293E">
        <w:rPr>
          <w:rFonts w:ascii="Garamond" w:hAnsi="Garamond" w:cs="Times New Roman"/>
        </w:rPr>
        <w:t xml:space="preserve">por una parte y a bienes por otra, </w:t>
      </w:r>
      <w:r>
        <w:rPr>
          <w:rFonts w:ascii="Garamond" w:hAnsi="Garamond" w:cs="Times New Roman"/>
        </w:rPr>
        <w:t>debían localizarla en la sopa de letras y l</w:t>
      </w:r>
      <w:r w:rsidR="00C10989" w:rsidRPr="00C10989">
        <w:rPr>
          <w:rFonts w:ascii="Garamond" w:hAnsi="Garamond" w:cs="Times New Roman"/>
        </w:rPr>
        <w:t xml:space="preserve">uego, escribe cada uno en la línea correspondiente. </w:t>
      </w:r>
    </w:p>
    <w:p w14:paraId="19E0F79D" w14:textId="7799C0F1" w:rsidR="00C10989" w:rsidRDefault="008F7894" w:rsidP="00C83B1A">
      <w:pPr>
        <w:spacing w:after="0" w:line="240" w:lineRule="auto"/>
        <w:jc w:val="both"/>
        <w:rPr>
          <w:rFonts w:ascii="Garamond" w:eastAsia="Times New Roman" w:hAnsi="Garamond" w:cs="Calibri"/>
          <w:color w:val="222222"/>
          <w:lang w:eastAsia="es-CO"/>
        </w:rPr>
      </w:pPr>
      <w:r w:rsidRPr="008F7894">
        <w:rPr>
          <w:rFonts w:ascii="Garamond" w:hAnsi="Garamond"/>
        </w:rPr>
        <w:t>En general</w:t>
      </w:r>
      <w:r w:rsidRPr="008F7894">
        <w:rPr>
          <w:rFonts w:ascii="Garamond" w:hAnsi="Garamond"/>
          <w:b/>
          <w:bCs/>
        </w:rPr>
        <w:t xml:space="preserve"> </w:t>
      </w:r>
      <w:r>
        <w:rPr>
          <w:rFonts w:ascii="Garamond" w:eastAsia="Times New Roman" w:hAnsi="Garamond" w:cs="Calibri"/>
          <w:color w:val="222222"/>
          <w:lang w:eastAsia="es-CO"/>
        </w:rPr>
        <w:t>i</w:t>
      </w:r>
      <w:r w:rsidRPr="008F7894">
        <w:rPr>
          <w:rFonts w:ascii="Garamond" w:eastAsia="Times New Roman" w:hAnsi="Garamond" w:cs="Calibri"/>
          <w:color w:val="222222"/>
          <w:lang w:eastAsia="es-CO"/>
        </w:rPr>
        <w:t>dentificar</w:t>
      </w:r>
      <w:r w:rsidR="00D672CF">
        <w:rPr>
          <w:rFonts w:ascii="Garamond" w:eastAsia="Times New Roman" w:hAnsi="Garamond" w:cs="Calibri"/>
          <w:color w:val="222222"/>
          <w:lang w:eastAsia="es-CO"/>
        </w:rPr>
        <w:t>on</w:t>
      </w:r>
      <w:r w:rsidRPr="008F7894">
        <w:rPr>
          <w:rFonts w:ascii="Garamond" w:eastAsia="Times New Roman" w:hAnsi="Garamond" w:cs="Calibri"/>
          <w:color w:val="222222"/>
          <w:lang w:eastAsia="es-CO"/>
        </w:rPr>
        <w:t xml:space="preserve"> correctamente los tipos bienes o necesidades, en especial los de servicio con necesidad básica.</w:t>
      </w:r>
    </w:p>
    <w:p w14:paraId="25BCC4A8" w14:textId="77777777" w:rsidR="007225CC" w:rsidRPr="008F7894" w:rsidRDefault="007225CC" w:rsidP="00C83B1A">
      <w:pPr>
        <w:spacing w:after="0" w:line="240" w:lineRule="auto"/>
        <w:jc w:val="both"/>
        <w:rPr>
          <w:rFonts w:ascii="Garamond" w:hAnsi="Garamond"/>
          <w:b/>
          <w:bCs/>
        </w:rPr>
      </w:pPr>
    </w:p>
    <w:p w14:paraId="0F1D5A0A" w14:textId="3EFA3E52" w:rsidR="00FE293E" w:rsidRPr="006D0406" w:rsidRDefault="000C4160" w:rsidP="00C83B1A">
      <w:pPr>
        <w:spacing w:after="0" w:line="240" w:lineRule="auto"/>
        <w:jc w:val="both"/>
        <w:rPr>
          <w:rFonts w:ascii="Garamond" w:hAnsi="Garamond"/>
          <w:b/>
          <w:bCs/>
        </w:rPr>
      </w:pPr>
      <w:r w:rsidRPr="00B8752D">
        <w:rPr>
          <w:rFonts w:ascii="Garamond" w:hAnsi="Garamond"/>
          <w:b/>
          <w:bCs/>
        </w:rPr>
        <w:t>II. Análisis de Te</w:t>
      </w:r>
      <w:r w:rsidR="00FE293E">
        <w:rPr>
          <w:rFonts w:ascii="Garamond" w:hAnsi="Garamond"/>
          <w:b/>
          <w:bCs/>
        </w:rPr>
        <w:t>xto</w:t>
      </w:r>
      <w:r w:rsidRPr="00B8752D">
        <w:rPr>
          <w:rFonts w:ascii="Garamond" w:hAnsi="Garamond"/>
          <w:b/>
          <w:bCs/>
        </w:rPr>
        <w:t xml:space="preserve">: </w:t>
      </w:r>
    </w:p>
    <w:p w14:paraId="3F62B3FB" w14:textId="1574253E" w:rsidR="006D0406" w:rsidRPr="00055497" w:rsidRDefault="00FE293E" w:rsidP="006D0406">
      <w:pPr>
        <w:shd w:val="clear" w:color="auto" w:fill="FFFFFF"/>
        <w:spacing w:after="0" w:line="240" w:lineRule="auto"/>
        <w:jc w:val="both"/>
        <w:rPr>
          <w:rFonts w:ascii="Garamond" w:eastAsia="Times New Roman" w:hAnsi="Garamond" w:cs="Calibri"/>
          <w:color w:val="222222"/>
          <w:lang w:val="es-ES" w:eastAsia="es-CO"/>
        </w:rPr>
      </w:pPr>
      <w:r>
        <w:rPr>
          <w:rFonts w:ascii="Garamond" w:hAnsi="Garamond"/>
        </w:rPr>
        <w:t xml:space="preserve">Las estudiantes </w:t>
      </w:r>
      <w:r w:rsidRPr="00FE293E">
        <w:rPr>
          <w:rFonts w:ascii="Garamond" w:hAnsi="Garamond"/>
          <w:bCs/>
        </w:rPr>
        <w:t>debían realizar lectura comprensiva, logrando extraer un problema económico</w:t>
      </w:r>
      <w:r w:rsidR="00055497">
        <w:rPr>
          <w:rFonts w:ascii="Garamond" w:hAnsi="Garamond"/>
          <w:bCs/>
        </w:rPr>
        <w:t xml:space="preserve">, </w:t>
      </w:r>
      <w:r w:rsidR="00055497" w:rsidRPr="00055497">
        <w:rPr>
          <w:rFonts w:ascii="Garamond" w:eastAsia="Times New Roman" w:hAnsi="Garamond" w:cs="Calibri"/>
          <w:color w:val="222222"/>
          <w:lang w:val="es-ES" w:eastAsia="es-CO"/>
        </w:rPr>
        <w:t>la mayoría, no logró comprender qué es el problema económico</w:t>
      </w:r>
      <w:r w:rsidR="00055497">
        <w:rPr>
          <w:rFonts w:ascii="Garamond" w:eastAsia="Times New Roman" w:hAnsi="Garamond" w:cs="Calibri"/>
          <w:color w:val="222222"/>
          <w:lang w:val="es-ES" w:eastAsia="es-CO"/>
        </w:rPr>
        <w:t xml:space="preserve"> (</w:t>
      </w:r>
      <w:r w:rsidR="00055497" w:rsidRPr="00055497">
        <w:rPr>
          <w:rFonts w:ascii="Garamond" w:hAnsi="Garamond" w:cs="Tahoma"/>
          <w:color w:val="000000"/>
          <w:shd w:val="clear" w:color="auto" w:fill="FFFFFF"/>
        </w:rPr>
        <w:t>conjunto de </w:t>
      </w:r>
      <w:r w:rsidR="00055497" w:rsidRPr="00055497">
        <w:rPr>
          <w:rStyle w:val="Textoennegrita"/>
          <w:rFonts w:ascii="Garamond" w:hAnsi="Garamond" w:cs="Tahoma"/>
          <w:b w:val="0"/>
          <w:bCs w:val="0"/>
          <w:color w:val="000000"/>
        </w:rPr>
        <w:t>fenómenos producidos cuando los recursos no son suficientes para satisfacer las propias necesidades</w:t>
      </w:r>
      <w:r w:rsidR="00055497">
        <w:rPr>
          <w:rFonts w:ascii="Garamond" w:hAnsi="Garamond" w:cs="Tahoma"/>
          <w:color w:val="000000"/>
          <w:shd w:val="clear" w:color="auto" w:fill="FFFFFF"/>
        </w:rPr>
        <w:t xml:space="preserve">, el </w:t>
      </w:r>
      <w:r w:rsidR="00055497">
        <w:rPr>
          <w:rFonts w:ascii="Garamond" w:eastAsia="Times New Roman" w:hAnsi="Garamond" w:cs="Calibri"/>
          <w:color w:val="222222"/>
          <w:lang w:val="es-ES" w:eastAsia="es-CO"/>
        </w:rPr>
        <w:t xml:space="preserve">ejemplo claro es la pobreza). </w:t>
      </w:r>
      <w:r w:rsidR="00055497" w:rsidRPr="00055497">
        <w:rPr>
          <w:rFonts w:ascii="Garamond" w:eastAsia="Times New Roman" w:hAnsi="Garamond" w:cs="Calibri"/>
          <w:color w:val="222222"/>
          <w:lang w:val="es-ES" w:eastAsia="es-CO"/>
        </w:rPr>
        <w:t xml:space="preserve"> </w:t>
      </w:r>
    </w:p>
    <w:p w14:paraId="2F593029" w14:textId="77777777" w:rsidR="006D0406" w:rsidRDefault="00055497" w:rsidP="006D0406">
      <w:pPr>
        <w:shd w:val="clear" w:color="auto" w:fill="FFFFFF"/>
        <w:spacing w:after="0" w:line="240" w:lineRule="auto"/>
        <w:jc w:val="both"/>
        <w:rPr>
          <w:rFonts w:ascii="Garamond" w:eastAsia="Times New Roman" w:hAnsi="Garamond" w:cs="Calibri"/>
          <w:color w:val="222222"/>
          <w:lang w:val="es-ES" w:eastAsia="es-CO"/>
        </w:rPr>
      </w:pPr>
      <w:r w:rsidRPr="00055497">
        <w:rPr>
          <w:rFonts w:ascii="Garamond" w:eastAsia="Times New Roman" w:hAnsi="Garamond" w:cs="Calibri"/>
          <w:color w:val="222222"/>
          <w:lang w:val="es-ES" w:eastAsia="es-CO"/>
        </w:rPr>
        <w:t>Las que lograron hacer el nexo con el concepto de problema económico, en varios casos, no lograron identificar los conceptos centrales ligados a él, por lo que sus</w:t>
      </w:r>
      <w:r>
        <w:rPr>
          <w:rFonts w:ascii="Garamond" w:eastAsia="Times New Roman" w:hAnsi="Garamond" w:cs="Calibri"/>
          <w:color w:val="222222"/>
          <w:lang w:val="es-ES" w:eastAsia="es-CO"/>
        </w:rPr>
        <w:t xml:space="preserve"> 3</w:t>
      </w:r>
      <w:r w:rsidRPr="00055497">
        <w:rPr>
          <w:rFonts w:ascii="Garamond" w:eastAsia="Times New Roman" w:hAnsi="Garamond" w:cs="Calibri"/>
          <w:color w:val="222222"/>
          <w:lang w:val="es-ES" w:eastAsia="es-CO"/>
        </w:rPr>
        <w:t xml:space="preserve"> argumentaciones fueron débiles.</w:t>
      </w:r>
      <w:r w:rsidR="006D0406">
        <w:rPr>
          <w:rFonts w:ascii="Garamond" w:eastAsia="Times New Roman" w:hAnsi="Garamond" w:cs="Calibri"/>
          <w:color w:val="222222"/>
          <w:lang w:val="es-ES" w:eastAsia="es-CO"/>
        </w:rPr>
        <w:t xml:space="preserve"> </w:t>
      </w:r>
      <w:r w:rsidR="006D0406" w:rsidRPr="006D0406">
        <w:rPr>
          <w:rFonts w:ascii="Garamond" w:eastAsia="Times New Roman" w:hAnsi="Garamond" w:cs="Calibri"/>
          <w:color w:val="222222"/>
          <w:lang w:val="es-ES" w:eastAsia="es-CO"/>
        </w:rPr>
        <w:t xml:space="preserve">Recomiendo, cada vez que se analice un texto </w:t>
      </w:r>
      <w:r w:rsidR="006D0406">
        <w:rPr>
          <w:rFonts w:ascii="Garamond" w:eastAsia="Times New Roman" w:hAnsi="Garamond" w:cs="Calibri"/>
          <w:color w:val="222222"/>
          <w:lang w:val="es-ES" w:eastAsia="es-CO"/>
        </w:rPr>
        <w:t xml:space="preserve">de estas características, </w:t>
      </w:r>
      <w:r w:rsidR="006D0406" w:rsidRPr="006D0406">
        <w:rPr>
          <w:rFonts w:ascii="Garamond" w:eastAsia="Times New Roman" w:hAnsi="Garamond" w:cs="Calibri"/>
          <w:color w:val="222222"/>
          <w:lang w:val="es-ES" w:eastAsia="es-CO"/>
        </w:rPr>
        <w:t>subrayar las necesidades humanas de un color y con otro los bienes necesarios, para satisfacer esas necesidades. De esa manera, lograrán inferir claramente el problema económico, derivado de esa relación.</w:t>
      </w:r>
      <w:r w:rsidR="006D0406">
        <w:rPr>
          <w:rFonts w:ascii="Garamond" w:eastAsia="Times New Roman" w:hAnsi="Garamond" w:cs="Calibri"/>
          <w:color w:val="222222"/>
          <w:lang w:val="es-ES" w:eastAsia="es-CO"/>
        </w:rPr>
        <w:t xml:space="preserve"> </w:t>
      </w:r>
    </w:p>
    <w:p w14:paraId="55D12750" w14:textId="77777777" w:rsidR="007225CC" w:rsidRDefault="007225CC" w:rsidP="006D0406">
      <w:pPr>
        <w:shd w:val="clear" w:color="auto" w:fill="FFFFFF"/>
        <w:spacing w:after="0" w:line="240" w:lineRule="auto"/>
        <w:jc w:val="both"/>
        <w:rPr>
          <w:rFonts w:ascii="Garamond" w:eastAsia="Times New Roman" w:hAnsi="Garamond" w:cs="Calibri"/>
          <w:color w:val="222222"/>
          <w:lang w:val="es-ES" w:eastAsia="es-CO"/>
        </w:rPr>
      </w:pPr>
    </w:p>
    <w:p w14:paraId="6E1E8B5A" w14:textId="0B99605A" w:rsidR="00C83B1A" w:rsidRPr="006D0406" w:rsidRDefault="00B8752D" w:rsidP="006D0406">
      <w:pPr>
        <w:shd w:val="clear" w:color="auto" w:fill="FFFFFF"/>
        <w:spacing w:after="0" w:line="240" w:lineRule="auto"/>
        <w:jc w:val="both"/>
        <w:rPr>
          <w:rFonts w:ascii="Garamond" w:eastAsia="Times New Roman" w:hAnsi="Garamond" w:cs="Calibri"/>
          <w:color w:val="222222"/>
          <w:lang w:val="es-ES" w:eastAsia="es-CO"/>
        </w:rPr>
      </w:pPr>
      <w:r w:rsidRPr="00B8752D">
        <w:rPr>
          <w:rFonts w:ascii="Garamond" w:hAnsi="Garamond"/>
          <w:b/>
          <w:bCs/>
        </w:rPr>
        <w:t xml:space="preserve">III. </w:t>
      </w:r>
      <w:r w:rsidR="00055497">
        <w:rPr>
          <w:rFonts w:ascii="Garamond" w:hAnsi="Garamond"/>
          <w:b/>
          <w:bCs/>
        </w:rPr>
        <w:t>Ejercicio de Verdadero o Falso:</w:t>
      </w:r>
    </w:p>
    <w:p w14:paraId="19DA99CC" w14:textId="264CF4F5" w:rsidR="00931B1C" w:rsidRDefault="00931B1C" w:rsidP="00C83B1A">
      <w:pPr>
        <w:shd w:val="clear" w:color="auto" w:fill="FFFFFF"/>
        <w:spacing w:after="0" w:line="240" w:lineRule="auto"/>
        <w:jc w:val="both"/>
        <w:rPr>
          <w:rFonts w:ascii="Garamond" w:eastAsia="Times New Roman" w:hAnsi="Garamond" w:cs="Calibri"/>
          <w:color w:val="222222"/>
          <w:lang w:eastAsia="es-CO"/>
        </w:rPr>
      </w:pPr>
      <w:r>
        <w:rPr>
          <w:rFonts w:ascii="Garamond" w:hAnsi="Garamond"/>
          <w:bCs/>
        </w:rPr>
        <w:t xml:space="preserve">Lamentablemente la mayoría </w:t>
      </w:r>
      <w:r w:rsidRPr="00931B1C">
        <w:rPr>
          <w:rFonts w:ascii="Garamond" w:hAnsi="Garamond"/>
          <w:bCs/>
        </w:rPr>
        <w:t xml:space="preserve">no identifica </w:t>
      </w:r>
      <w:r w:rsidRPr="00931B1C">
        <w:rPr>
          <w:rFonts w:ascii="Garamond" w:eastAsia="Times New Roman" w:hAnsi="Garamond" w:cs="Calibri"/>
          <w:color w:val="222222"/>
          <w:lang w:eastAsia="es-CO"/>
        </w:rPr>
        <w:t>correctamente el tipo de bien que se menciona</w:t>
      </w:r>
      <w:r>
        <w:rPr>
          <w:rFonts w:ascii="Garamond" w:eastAsia="Times New Roman" w:hAnsi="Garamond" w:cs="Calibri"/>
          <w:color w:val="222222"/>
          <w:lang w:eastAsia="es-CO"/>
        </w:rPr>
        <w:t>, aquí debieron trabajar directamente con la guía de contenidos, ya que ahí aparece claramente la definición. Por ejemplo, la mantequilla es un bien complementario de otro bien que es el pan. La harina de trigo en bien intermedio del pan, que es un bien final.</w:t>
      </w:r>
      <w:r w:rsidR="00A23AF3">
        <w:rPr>
          <w:rFonts w:ascii="Garamond" w:eastAsia="Times New Roman" w:hAnsi="Garamond" w:cs="Calibri"/>
          <w:color w:val="222222"/>
          <w:lang w:eastAsia="es-CO"/>
        </w:rPr>
        <w:t xml:space="preserve"> </w:t>
      </w:r>
      <w:r w:rsidR="006D0406">
        <w:rPr>
          <w:rFonts w:ascii="Garamond" w:eastAsia="Times New Roman" w:hAnsi="Garamond" w:cs="Calibri"/>
          <w:color w:val="222222"/>
          <w:lang w:eastAsia="es-CO"/>
        </w:rPr>
        <w:t>Se r</w:t>
      </w:r>
      <w:r w:rsidR="00A23AF3" w:rsidRPr="006D0406">
        <w:rPr>
          <w:rFonts w:ascii="Garamond" w:eastAsia="Times New Roman" w:hAnsi="Garamond" w:cs="Calibri"/>
          <w:color w:val="222222"/>
          <w:lang w:eastAsia="es-CO"/>
        </w:rPr>
        <w:t>ecuerd</w:t>
      </w:r>
      <w:r w:rsidR="006D0406">
        <w:rPr>
          <w:rFonts w:ascii="Garamond" w:eastAsia="Times New Roman" w:hAnsi="Garamond" w:cs="Calibri"/>
          <w:color w:val="222222"/>
          <w:lang w:eastAsia="es-CO"/>
        </w:rPr>
        <w:t>a</w:t>
      </w:r>
      <w:r w:rsidR="00A23AF3" w:rsidRPr="006D0406">
        <w:rPr>
          <w:rFonts w:ascii="Garamond" w:eastAsia="Times New Roman" w:hAnsi="Garamond" w:cs="Calibri"/>
          <w:color w:val="222222"/>
          <w:lang w:eastAsia="es-CO"/>
        </w:rPr>
        <w:t xml:space="preserve"> explicitar cada elemento, ya que hay bienes que pueden variar de categoría, según el uso que le da cada uno</w:t>
      </w:r>
      <w:r w:rsidR="00913256" w:rsidRPr="006D0406">
        <w:rPr>
          <w:rFonts w:ascii="Garamond" w:eastAsia="Times New Roman" w:hAnsi="Garamond" w:cs="Calibri"/>
          <w:color w:val="222222"/>
          <w:lang w:eastAsia="es-CO"/>
        </w:rPr>
        <w:t xml:space="preserve"> de nosotros (no </w:t>
      </w:r>
      <w:r w:rsidR="00617CFC" w:rsidRPr="006D0406">
        <w:rPr>
          <w:rFonts w:ascii="Garamond" w:eastAsia="Times New Roman" w:hAnsi="Garamond" w:cs="Calibri"/>
          <w:color w:val="222222"/>
          <w:lang w:eastAsia="es-CO"/>
        </w:rPr>
        <w:t>sé</w:t>
      </w:r>
      <w:r w:rsidR="00913256" w:rsidRPr="006D0406">
        <w:rPr>
          <w:rFonts w:ascii="Garamond" w:eastAsia="Times New Roman" w:hAnsi="Garamond" w:cs="Calibri"/>
          <w:color w:val="222222"/>
          <w:lang w:eastAsia="es-CO"/>
        </w:rPr>
        <w:t xml:space="preserve"> si se entiende bien, pero el punto es que hay bienes que pueden ser finales o </w:t>
      </w:r>
      <w:r w:rsidR="0018435E" w:rsidRPr="006D0406">
        <w:rPr>
          <w:rFonts w:ascii="Garamond" w:eastAsia="Times New Roman" w:hAnsi="Garamond" w:cs="Calibri"/>
          <w:color w:val="222222"/>
          <w:lang w:eastAsia="es-CO"/>
        </w:rPr>
        <w:t>intermedios</w:t>
      </w:r>
      <w:r w:rsidR="00913256" w:rsidRPr="006D0406">
        <w:rPr>
          <w:rFonts w:ascii="Garamond" w:eastAsia="Times New Roman" w:hAnsi="Garamond" w:cs="Calibri"/>
          <w:color w:val="222222"/>
          <w:lang w:eastAsia="es-CO"/>
        </w:rPr>
        <w:t xml:space="preserve">, como una manzana, que puede ser final si se come como postre o </w:t>
      </w:r>
      <w:r w:rsidR="00BF306F" w:rsidRPr="006D0406">
        <w:rPr>
          <w:rFonts w:ascii="Garamond" w:eastAsia="Times New Roman" w:hAnsi="Garamond" w:cs="Calibri"/>
          <w:color w:val="222222"/>
          <w:lang w:eastAsia="es-CO"/>
        </w:rPr>
        <w:t>intermedio</w:t>
      </w:r>
      <w:r w:rsidR="00913256" w:rsidRPr="006D0406">
        <w:rPr>
          <w:rFonts w:ascii="Garamond" w:eastAsia="Times New Roman" w:hAnsi="Garamond" w:cs="Calibri"/>
          <w:color w:val="222222"/>
          <w:lang w:eastAsia="es-CO"/>
        </w:rPr>
        <w:t xml:space="preserve"> si se hace una </w:t>
      </w:r>
      <w:r w:rsidR="00617CFC" w:rsidRPr="006D0406">
        <w:rPr>
          <w:rFonts w:ascii="Garamond" w:eastAsia="Times New Roman" w:hAnsi="Garamond" w:cs="Calibri"/>
          <w:color w:val="222222"/>
          <w:lang w:eastAsia="es-CO"/>
        </w:rPr>
        <w:t>tartaleta de manzana)</w:t>
      </w:r>
      <w:r w:rsidR="00A23AF3" w:rsidRPr="006D0406">
        <w:rPr>
          <w:rFonts w:ascii="Garamond" w:eastAsia="Times New Roman" w:hAnsi="Garamond" w:cs="Calibri"/>
          <w:color w:val="222222"/>
          <w:lang w:eastAsia="es-CO"/>
        </w:rPr>
        <w:t>.</w:t>
      </w:r>
      <w:r w:rsidR="00A23AF3">
        <w:rPr>
          <w:rFonts w:ascii="Garamond" w:eastAsia="Times New Roman" w:hAnsi="Garamond" w:cs="Calibri"/>
          <w:color w:val="222222"/>
          <w:lang w:eastAsia="es-CO"/>
        </w:rPr>
        <w:t xml:space="preserve"> </w:t>
      </w:r>
    </w:p>
    <w:p w14:paraId="53DE1070" w14:textId="77777777" w:rsidR="007225CC" w:rsidRPr="00931B1C" w:rsidRDefault="007225CC" w:rsidP="00C83B1A">
      <w:pPr>
        <w:shd w:val="clear" w:color="auto" w:fill="FFFFFF"/>
        <w:spacing w:after="0" w:line="240" w:lineRule="auto"/>
        <w:jc w:val="both"/>
        <w:rPr>
          <w:rFonts w:ascii="Calibri" w:eastAsia="Times New Roman" w:hAnsi="Calibri" w:cs="Calibri"/>
          <w:color w:val="222222"/>
          <w:lang w:eastAsia="es-CO"/>
        </w:rPr>
      </w:pPr>
    </w:p>
    <w:p w14:paraId="42CBFA6F" w14:textId="18D64C63" w:rsidR="00C83B1A" w:rsidRDefault="00AF099C" w:rsidP="00C83B1A">
      <w:pPr>
        <w:spacing w:after="0" w:line="240" w:lineRule="auto"/>
        <w:jc w:val="both"/>
        <w:rPr>
          <w:rFonts w:ascii="Garamond" w:hAnsi="Garamond"/>
          <w:b/>
          <w:bCs/>
        </w:rPr>
      </w:pPr>
      <w:r w:rsidRPr="00AF099C">
        <w:rPr>
          <w:rFonts w:ascii="Garamond" w:hAnsi="Garamond"/>
          <w:b/>
          <w:bCs/>
        </w:rPr>
        <w:t xml:space="preserve">IV. </w:t>
      </w:r>
      <w:r w:rsidR="00931B1C">
        <w:rPr>
          <w:rFonts w:ascii="Garamond" w:hAnsi="Garamond"/>
          <w:b/>
          <w:bCs/>
        </w:rPr>
        <w:t>Pregunta Abierta:</w:t>
      </w:r>
      <w:r w:rsidRPr="00AF099C">
        <w:rPr>
          <w:rFonts w:ascii="Garamond" w:hAnsi="Garamond"/>
          <w:b/>
          <w:bCs/>
        </w:rPr>
        <w:t xml:space="preserve"> </w:t>
      </w:r>
    </w:p>
    <w:p w14:paraId="75A17F0B" w14:textId="69CB347B" w:rsidR="00AF099C" w:rsidRDefault="00C83B1A" w:rsidP="00C83B1A">
      <w:pPr>
        <w:spacing w:after="0" w:line="240" w:lineRule="auto"/>
        <w:jc w:val="both"/>
        <w:rPr>
          <w:rFonts w:ascii="Garamond" w:eastAsia="Times New Roman" w:hAnsi="Garamond" w:cs="Calibri"/>
          <w:color w:val="222222"/>
          <w:lang w:val="es-ES" w:eastAsia="es-CO"/>
        </w:rPr>
      </w:pPr>
      <w:r>
        <w:rPr>
          <w:rFonts w:ascii="Garamond" w:hAnsi="Garamond"/>
        </w:rPr>
        <w:t xml:space="preserve">La presentación de una imagen de la encuesta censal del año 2017, donde se pedía clasificar a la persona del ejemplo en cuanto </w:t>
      </w:r>
      <w:r>
        <w:rPr>
          <w:rFonts w:ascii="Garamond" w:hAnsi="Garamond" w:cs="Times New Roman"/>
          <w:lang w:val="es-ES"/>
        </w:rPr>
        <w:t xml:space="preserve">al factor trabajo, señalando </w:t>
      </w:r>
      <w:r w:rsidRPr="00C83B1A">
        <w:rPr>
          <w:rFonts w:ascii="Garamond" w:hAnsi="Garamond" w:cs="Times New Roman"/>
          <w:bCs/>
          <w:lang w:val="es-ES"/>
        </w:rPr>
        <w:t>cuál era la condición de dicha persona que respondió y justificar la respuesta.</w:t>
      </w:r>
      <w:r>
        <w:rPr>
          <w:rFonts w:ascii="Garamond" w:hAnsi="Garamond"/>
          <w:bCs/>
        </w:rPr>
        <w:t xml:space="preserve"> </w:t>
      </w:r>
      <w:r w:rsidR="00931B1C" w:rsidRPr="00C83B1A">
        <w:rPr>
          <w:rFonts w:ascii="Garamond" w:eastAsia="Times New Roman" w:hAnsi="Garamond" w:cs="Calibri"/>
          <w:color w:val="222222"/>
          <w:lang w:val="es-ES" w:eastAsia="es-CO"/>
        </w:rPr>
        <w:t>Esta sección fue respondida de manera bastante satisfac</w:t>
      </w:r>
      <w:r>
        <w:rPr>
          <w:rFonts w:ascii="Garamond" w:eastAsia="Times New Roman" w:hAnsi="Garamond" w:cs="Calibri"/>
          <w:color w:val="222222"/>
          <w:lang w:val="es-ES" w:eastAsia="es-CO"/>
        </w:rPr>
        <w:t>toriamente, incluso las argumentaciones eran sacadas de la guía de contenidos.</w:t>
      </w:r>
      <w:r w:rsidR="009713FE">
        <w:rPr>
          <w:rFonts w:ascii="Garamond" w:eastAsia="Times New Roman" w:hAnsi="Garamond" w:cs="Calibri"/>
          <w:color w:val="222222"/>
          <w:lang w:val="es-ES" w:eastAsia="es-CO"/>
        </w:rPr>
        <w:t xml:space="preserve"> </w:t>
      </w:r>
      <w:r w:rsidR="009713FE" w:rsidRPr="006D0406">
        <w:rPr>
          <w:rFonts w:ascii="Garamond" w:eastAsia="Times New Roman" w:hAnsi="Garamond" w:cs="Calibri"/>
          <w:color w:val="222222"/>
          <w:lang w:val="es-ES" w:eastAsia="es-CO"/>
        </w:rPr>
        <w:t>Felicitaciones por su trabajo.</w:t>
      </w:r>
      <w:r w:rsidR="009713FE">
        <w:rPr>
          <w:rFonts w:ascii="Garamond" w:eastAsia="Times New Roman" w:hAnsi="Garamond" w:cs="Calibri"/>
          <w:color w:val="222222"/>
          <w:lang w:val="es-ES" w:eastAsia="es-CO"/>
        </w:rPr>
        <w:t xml:space="preserve"> </w:t>
      </w:r>
    </w:p>
    <w:p w14:paraId="09297381" w14:textId="77777777" w:rsidR="007225CC" w:rsidRDefault="007225CC" w:rsidP="00C83B1A">
      <w:pPr>
        <w:spacing w:after="0" w:line="240" w:lineRule="auto"/>
        <w:jc w:val="both"/>
        <w:rPr>
          <w:rFonts w:ascii="Garamond" w:eastAsia="Times New Roman" w:hAnsi="Garamond" w:cs="Calibri"/>
          <w:color w:val="222222"/>
          <w:lang w:val="es-ES" w:eastAsia="es-CO"/>
        </w:rPr>
      </w:pPr>
    </w:p>
    <w:p w14:paraId="5B92BC09" w14:textId="77777777" w:rsidR="00D672CF" w:rsidRDefault="00AF099C" w:rsidP="00D672CF">
      <w:pPr>
        <w:spacing w:after="0" w:line="240" w:lineRule="auto"/>
        <w:jc w:val="both"/>
        <w:rPr>
          <w:rFonts w:ascii="Garamond" w:hAnsi="Garamond" w:cs="Arial"/>
          <w:b/>
          <w:bCs/>
        </w:rPr>
      </w:pPr>
      <w:r w:rsidRPr="00AF099C">
        <w:rPr>
          <w:rFonts w:ascii="Garamond" w:hAnsi="Garamond" w:cs="Arial"/>
          <w:b/>
          <w:bCs/>
        </w:rPr>
        <w:t xml:space="preserve">V. Análisis </w:t>
      </w:r>
      <w:r w:rsidR="00C83B1A">
        <w:rPr>
          <w:rFonts w:ascii="Garamond" w:hAnsi="Garamond" w:cs="Arial"/>
          <w:b/>
          <w:bCs/>
        </w:rPr>
        <w:t xml:space="preserve">de Fuentes: </w:t>
      </w:r>
    </w:p>
    <w:p w14:paraId="6BDCDE48" w14:textId="1348668C" w:rsidR="00D672CF" w:rsidRDefault="00C83B1A" w:rsidP="00D672CF">
      <w:pPr>
        <w:spacing w:after="0" w:line="240" w:lineRule="auto"/>
        <w:jc w:val="both"/>
        <w:rPr>
          <w:rFonts w:ascii="Garamond" w:hAnsi="Garamond" w:cs="Arial"/>
          <w:b/>
          <w:bCs/>
        </w:rPr>
      </w:pPr>
      <w:r w:rsidRPr="00190BED">
        <w:rPr>
          <w:rFonts w:ascii="Garamond" w:hAnsi="Garamond" w:cs="Arial"/>
        </w:rPr>
        <w:t xml:space="preserve">Texto 1: </w:t>
      </w:r>
      <w:r w:rsidRPr="00190BED">
        <w:rPr>
          <w:rFonts w:ascii="Garamond" w:hAnsi="Garamond" w:cs="Times New Roman"/>
        </w:rPr>
        <w:t>El Parlamento Europeo pone fin a los 'minerales de sangre'</w:t>
      </w:r>
      <w:r w:rsidR="00190BED" w:rsidRPr="00190BED">
        <w:rPr>
          <w:rFonts w:ascii="Garamond" w:hAnsi="Garamond" w:cs="Times New Roman"/>
        </w:rPr>
        <w:t xml:space="preserve"> (20/03/2017)</w:t>
      </w:r>
      <w:r w:rsidRPr="00190BED">
        <w:rPr>
          <w:rFonts w:ascii="Garamond" w:hAnsi="Garamond" w:cs="Times New Roman"/>
        </w:rPr>
        <w:t xml:space="preserve">, donde se narra </w:t>
      </w:r>
      <w:r w:rsidRPr="00190BED">
        <w:rPr>
          <w:rFonts w:ascii="Garamond" w:hAnsi="Garamond" w:cs="Arial"/>
        </w:rPr>
        <w:t>la extracción de minerales para ser llevados a Europa</w:t>
      </w:r>
      <w:r w:rsidR="00190BED" w:rsidRPr="00190BED">
        <w:rPr>
          <w:rFonts w:ascii="Garamond" w:hAnsi="Garamond" w:cs="Arial"/>
        </w:rPr>
        <w:t>…Se pedía i</w:t>
      </w:r>
      <w:r w:rsidR="00190BED" w:rsidRPr="00190BED">
        <w:rPr>
          <w:rFonts w:ascii="Garamond" w:hAnsi="Garamond" w:cs="Times New Roman"/>
        </w:rPr>
        <w:t xml:space="preserve">dentifica los factores productivos presentes en este proceso económico. Realizan una identificación </w:t>
      </w:r>
      <w:r w:rsidR="00190BED" w:rsidRPr="00190BED">
        <w:rPr>
          <w:rFonts w:ascii="Garamond" w:eastAsia="Times New Roman" w:hAnsi="Garamond" w:cs="Calibri"/>
          <w:color w:val="222222"/>
          <w:lang w:eastAsia="es-CO"/>
        </w:rPr>
        <w:t>vaga los factores productivo propuestos en el texto, hay que deducir a cuál se refieren.</w:t>
      </w:r>
      <w:r w:rsidR="00190BED">
        <w:rPr>
          <w:rFonts w:ascii="Garamond" w:eastAsia="Times New Roman" w:hAnsi="Garamond" w:cs="Calibri"/>
          <w:color w:val="222222"/>
          <w:lang w:eastAsia="es-CO"/>
        </w:rPr>
        <w:t xml:space="preserve"> </w:t>
      </w:r>
    </w:p>
    <w:p w14:paraId="2A601E0B" w14:textId="183607FB" w:rsidR="00190BED" w:rsidRPr="00D672CF" w:rsidRDefault="00190BED" w:rsidP="00D672CF">
      <w:pPr>
        <w:spacing w:after="0" w:line="240" w:lineRule="auto"/>
        <w:jc w:val="both"/>
        <w:rPr>
          <w:rFonts w:ascii="Garamond" w:hAnsi="Garamond" w:cs="Arial"/>
          <w:b/>
          <w:bCs/>
        </w:rPr>
      </w:pPr>
      <w:r>
        <w:rPr>
          <w:rFonts w:ascii="Garamond" w:eastAsia="Times New Roman" w:hAnsi="Garamond" w:cs="Calibri"/>
          <w:color w:val="222222"/>
          <w:lang w:eastAsia="es-CO"/>
        </w:rPr>
        <w:t xml:space="preserve">El ejemplo más claro que podemos dar, </w:t>
      </w:r>
      <w:r w:rsidR="008000A0">
        <w:rPr>
          <w:rFonts w:ascii="Garamond" w:eastAsia="Times New Roman" w:hAnsi="Garamond" w:cs="Calibri"/>
          <w:color w:val="222222"/>
          <w:lang w:eastAsia="es-CO"/>
        </w:rPr>
        <w:t xml:space="preserve">son </w:t>
      </w:r>
      <w:r>
        <w:rPr>
          <w:rFonts w:ascii="Garamond" w:eastAsia="Times New Roman" w:hAnsi="Garamond" w:cs="Calibri"/>
          <w:color w:val="222222"/>
          <w:lang w:eastAsia="es-CO"/>
        </w:rPr>
        <w:t xml:space="preserve">las zapaterías del barrio Victoria: los recursos naturales, en </w:t>
      </w:r>
      <w:r w:rsidRPr="006D0406">
        <w:rPr>
          <w:rFonts w:ascii="Garamond" w:eastAsia="Times New Roman" w:hAnsi="Garamond" w:cs="Calibri"/>
          <w:color w:val="222222"/>
          <w:lang w:eastAsia="es-CO"/>
        </w:rPr>
        <w:t>este</w:t>
      </w:r>
      <w:r>
        <w:rPr>
          <w:rFonts w:ascii="Garamond" w:eastAsia="Times New Roman" w:hAnsi="Garamond" w:cs="Calibri"/>
          <w:color w:val="222222"/>
          <w:lang w:eastAsia="es-CO"/>
        </w:rPr>
        <w:t xml:space="preserve"> caso es el cuero para hacer zapatos y carteras. El trabajo es la mano de obra, del trabajador o trabajadores que hacen dichos zapatos, y el </w:t>
      </w:r>
      <w:r>
        <w:rPr>
          <w:rFonts w:ascii="Garamond" w:eastAsia="Times New Roman" w:hAnsi="Garamond" w:cs="Calibri"/>
          <w:color w:val="222222"/>
          <w:lang w:eastAsia="es-CO"/>
        </w:rPr>
        <w:lastRenderedPageBreak/>
        <w:t xml:space="preserve">capital es el dinero más toda la infraestructura que se utiliza para fabricar el zapato y carteras que es el bien </w:t>
      </w:r>
      <w:r w:rsidR="008000A0">
        <w:rPr>
          <w:rFonts w:ascii="Garamond" w:eastAsia="Times New Roman" w:hAnsi="Garamond" w:cs="Calibri"/>
          <w:color w:val="222222"/>
          <w:lang w:eastAsia="es-CO"/>
        </w:rPr>
        <w:t xml:space="preserve">final </w:t>
      </w:r>
      <w:r>
        <w:rPr>
          <w:rFonts w:ascii="Garamond" w:eastAsia="Times New Roman" w:hAnsi="Garamond" w:cs="Calibri"/>
          <w:color w:val="222222"/>
          <w:lang w:eastAsia="es-CO"/>
        </w:rPr>
        <w:t>que será vendido.</w:t>
      </w:r>
    </w:p>
    <w:p w14:paraId="78DED877" w14:textId="77777777" w:rsidR="00D672CF" w:rsidRDefault="00190BED" w:rsidP="00D672CF">
      <w:pPr>
        <w:shd w:val="clear" w:color="auto" w:fill="FFFFFF"/>
        <w:spacing w:after="0" w:line="240" w:lineRule="auto"/>
        <w:jc w:val="both"/>
        <w:rPr>
          <w:rFonts w:ascii="Garamond" w:eastAsia="Times New Roman" w:hAnsi="Garamond" w:cs="Calibri"/>
          <w:color w:val="222222"/>
          <w:lang w:eastAsia="es-CO"/>
        </w:rPr>
      </w:pPr>
      <w:r>
        <w:rPr>
          <w:rFonts w:ascii="Garamond" w:eastAsia="Times New Roman" w:hAnsi="Garamond" w:cs="Calibri"/>
          <w:color w:val="222222"/>
          <w:lang w:eastAsia="es-CO"/>
        </w:rPr>
        <w:t>Texto 2: Hace referencia a la decisión tomada por el Tribunal</w:t>
      </w:r>
      <w:r w:rsidR="008000A0">
        <w:rPr>
          <w:rFonts w:ascii="Garamond" w:eastAsia="Times New Roman" w:hAnsi="Garamond" w:cs="Calibri"/>
          <w:color w:val="222222"/>
          <w:lang w:eastAsia="es-CO"/>
        </w:rPr>
        <w:t xml:space="preserve"> de la Libre Competencia, sobre las empresas coludidas.</w:t>
      </w:r>
      <w:r>
        <w:rPr>
          <w:rFonts w:ascii="Garamond" w:eastAsia="Times New Roman" w:hAnsi="Garamond" w:cs="Calibri"/>
          <w:color w:val="222222"/>
          <w:lang w:eastAsia="es-CO"/>
        </w:rPr>
        <w:t xml:space="preserve"> </w:t>
      </w:r>
      <w:r w:rsidR="008000A0">
        <w:rPr>
          <w:rFonts w:ascii="Garamond" w:eastAsia="Times New Roman" w:hAnsi="Garamond" w:cs="Calibri"/>
          <w:color w:val="222222"/>
          <w:lang w:eastAsia="es-CO"/>
        </w:rPr>
        <w:t>Acá se solicitaba realizar una buena comprensión de lectura y entregar información bien acotada; prácticas utilizadas por las empresas, falla del mercado y su justificación y, efecto sobre los consumidores. En la mayoría de los casos logran evidenciar el juego económico</w:t>
      </w:r>
      <w:r w:rsidR="006349D6">
        <w:rPr>
          <w:rFonts w:ascii="Garamond" w:eastAsia="Times New Roman" w:hAnsi="Garamond" w:cs="Calibri"/>
          <w:color w:val="222222"/>
          <w:lang w:eastAsia="es-CO"/>
        </w:rPr>
        <w:t xml:space="preserve"> (colusión)</w:t>
      </w:r>
      <w:r w:rsidR="008000A0">
        <w:rPr>
          <w:rFonts w:ascii="Garamond" w:eastAsia="Times New Roman" w:hAnsi="Garamond" w:cs="Calibri"/>
          <w:color w:val="222222"/>
          <w:lang w:eastAsia="es-CO"/>
        </w:rPr>
        <w:t xml:space="preserve"> que realizan las 3 empresas y la falla del mercado, más no indican el efecto económico de la colusión, solo</w:t>
      </w:r>
      <w:r w:rsidR="008000A0" w:rsidRPr="008000A0">
        <w:rPr>
          <w:rFonts w:ascii="Garamond" w:eastAsia="Times New Roman" w:hAnsi="Garamond" w:cs="Calibri"/>
          <w:color w:val="222222"/>
          <w:lang w:eastAsia="es-CO"/>
        </w:rPr>
        <w:t xml:space="preserve"> indican el efecto social, de </w:t>
      </w:r>
      <w:r w:rsidR="008000A0">
        <w:rPr>
          <w:rFonts w:ascii="Garamond" w:eastAsia="Times New Roman" w:hAnsi="Garamond" w:cs="Calibri"/>
          <w:color w:val="222222"/>
          <w:lang w:eastAsia="es-CO"/>
        </w:rPr>
        <w:t>ell</w:t>
      </w:r>
      <w:r w:rsidR="006349D6">
        <w:rPr>
          <w:rFonts w:ascii="Garamond" w:eastAsia="Times New Roman" w:hAnsi="Garamond" w:cs="Calibri"/>
          <w:color w:val="222222"/>
          <w:lang w:eastAsia="es-CO"/>
        </w:rPr>
        <w:t>a como</w:t>
      </w:r>
      <w:r w:rsidR="008000A0" w:rsidRPr="008000A0">
        <w:rPr>
          <w:rFonts w:ascii="Garamond" w:eastAsia="Times New Roman" w:hAnsi="Garamond" w:cs="Calibri"/>
          <w:color w:val="222222"/>
          <w:lang w:eastAsia="es-CO"/>
        </w:rPr>
        <w:t xml:space="preserve"> consecuencia para los consumidores</w:t>
      </w:r>
      <w:r w:rsidR="006349D6">
        <w:rPr>
          <w:rFonts w:ascii="Garamond" w:eastAsia="Times New Roman" w:hAnsi="Garamond" w:cs="Calibri"/>
          <w:color w:val="222222"/>
          <w:lang w:eastAsia="es-CO"/>
        </w:rPr>
        <w:t>.</w:t>
      </w:r>
      <w:r w:rsidR="008000A0">
        <w:rPr>
          <w:rFonts w:ascii="Garamond" w:eastAsia="Times New Roman" w:hAnsi="Garamond" w:cs="Calibri"/>
          <w:color w:val="222222"/>
          <w:lang w:eastAsia="es-CO"/>
        </w:rPr>
        <w:t xml:space="preserve"> </w:t>
      </w:r>
      <w:r w:rsidR="006D0406">
        <w:rPr>
          <w:rFonts w:ascii="Garamond" w:eastAsia="Times New Roman" w:hAnsi="Garamond" w:cs="Calibri"/>
          <w:color w:val="222222"/>
          <w:lang w:eastAsia="es-CO"/>
        </w:rPr>
        <w:t>Se sugiere que realicen trabajo de análisis de fuentes, además corroborar la información que se entrega con las guías de contenidos enviadas.</w:t>
      </w:r>
    </w:p>
    <w:p w14:paraId="0E907AA1" w14:textId="77777777" w:rsidR="00D672CF" w:rsidRDefault="00D672CF" w:rsidP="00D672CF">
      <w:pPr>
        <w:shd w:val="clear" w:color="auto" w:fill="FFFFFF"/>
        <w:spacing w:after="0" w:line="240" w:lineRule="auto"/>
        <w:jc w:val="both"/>
        <w:rPr>
          <w:rFonts w:ascii="Garamond" w:eastAsia="Times New Roman" w:hAnsi="Garamond" w:cs="Calibri"/>
          <w:b/>
          <w:bCs/>
          <w:color w:val="222222"/>
          <w:lang w:eastAsia="es-CO"/>
        </w:rPr>
      </w:pPr>
    </w:p>
    <w:p w14:paraId="4A3ACC44" w14:textId="088918FE" w:rsidR="006349D6" w:rsidRPr="00D672CF" w:rsidRDefault="006349D6" w:rsidP="00D672CF">
      <w:pPr>
        <w:shd w:val="clear" w:color="auto" w:fill="FFFFFF"/>
        <w:spacing w:after="0" w:line="240" w:lineRule="auto"/>
        <w:jc w:val="both"/>
        <w:rPr>
          <w:rFonts w:ascii="Garamond" w:eastAsia="Times New Roman" w:hAnsi="Garamond" w:cs="Calibri"/>
          <w:color w:val="222222"/>
          <w:lang w:eastAsia="es-CO"/>
        </w:rPr>
      </w:pPr>
      <w:r w:rsidRPr="006349D6">
        <w:rPr>
          <w:rFonts w:ascii="Garamond" w:eastAsia="Times New Roman" w:hAnsi="Garamond" w:cs="Calibri"/>
          <w:b/>
          <w:bCs/>
          <w:color w:val="222222"/>
          <w:lang w:eastAsia="es-CO"/>
        </w:rPr>
        <w:t>VI. Confección de Gráficos:</w:t>
      </w:r>
    </w:p>
    <w:p w14:paraId="708BDFCD" w14:textId="3D98DE59" w:rsidR="006349D6" w:rsidRDefault="006349D6" w:rsidP="00D672CF">
      <w:pPr>
        <w:shd w:val="clear" w:color="auto" w:fill="FFFFFF"/>
        <w:spacing w:after="0" w:line="240" w:lineRule="auto"/>
        <w:jc w:val="both"/>
        <w:rPr>
          <w:rFonts w:ascii="Garamond" w:eastAsia="Times New Roman" w:hAnsi="Garamond" w:cs="Calibri"/>
          <w:color w:val="222222"/>
          <w:lang w:eastAsia="es-CO"/>
        </w:rPr>
      </w:pPr>
      <w:r>
        <w:rPr>
          <w:rFonts w:ascii="Garamond" w:eastAsia="Times New Roman" w:hAnsi="Garamond" w:cs="Calibri"/>
          <w:color w:val="222222"/>
          <w:lang w:eastAsia="es-CO"/>
        </w:rPr>
        <w:t xml:space="preserve">En esta última parte del trabajo calificado, se solicitaba realizar 2 gráficos, el primero de un </w:t>
      </w:r>
      <w:r w:rsidRPr="006349D6">
        <w:rPr>
          <w:rFonts w:ascii="Garamond" w:eastAsia="Times New Roman" w:hAnsi="Garamond" w:cs="Calibri"/>
          <w:color w:val="222222"/>
          <w:lang w:eastAsia="es-CO"/>
        </w:rPr>
        <w:t>Flujo circular</w:t>
      </w:r>
      <w:r>
        <w:rPr>
          <w:rFonts w:ascii="Garamond" w:eastAsia="Times New Roman" w:hAnsi="Garamond" w:cs="Calibri"/>
          <w:color w:val="222222"/>
          <w:lang w:eastAsia="es-CO"/>
        </w:rPr>
        <w:t xml:space="preserve">, donde debían establecer los </w:t>
      </w:r>
      <w:r w:rsidR="00520FDA">
        <w:rPr>
          <w:rFonts w:ascii="Garamond" w:eastAsia="Times New Roman" w:hAnsi="Garamond" w:cs="Calibri"/>
          <w:color w:val="222222"/>
          <w:lang w:eastAsia="es-CO"/>
        </w:rPr>
        <w:t>agentes económicos (Estado-Familia-Empresa), indicando a través de simbología el flujo monetario y el flujo real de servicios. Todo medido a través de una pequeña rúbrica. Si bien la mayoría realiza el flujo, ellos carecen de simbología aclaratoria del mismo.</w:t>
      </w:r>
      <w:r w:rsidR="0085777F">
        <w:rPr>
          <w:rFonts w:ascii="Garamond" w:eastAsia="Times New Roman" w:hAnsi="Garamond" w:cs="Calibri"/>
          <w:color w:val="222222"/>
          <w:lang w:eastAsia="es-CO"/>
        </w:rPr>
        <w:t xml:space="preserve"> </w:t>
      </w:r>
      <w:r w:rsidR="0085777F" w:rsidRPr="006D0406">
        <w:rPr>
          <w:rFonts w:ascii="Garamond" w:eastAsia="Times New Roman" w:hAnsi="Garamond" w:cs="Calibri"/>
          <w:color w:val="222222"/>
          <w:lang w:eastAsia="es-CO"/>
        </w:rPr>
        <w:t>Recomiendo ir realizando la simbología a medida que avanzan en su confección, para no olvidar ninguna, o de lo contrario hacer un bosquejo para guiarse.</w:t>
      </w:r>
      <w:r w:rsidR="0085777F">
        <w:rPr>
          <w:rFonts w:ascii="Garamond" w:eastAsia="Times New Roman" w:hAnsi="Garamond" w:cs="Calibri"/>
          <w:color w:val="222222"/>
          <w:lang w:eastAsia="es-CO"/>
        </w:rPr>
        <w:t xml:space="preserve"> </w:t>
      </w:r>
    </w:p>
    <w:p w14:paraId="28F34A9D" w14:textId="121DA971" w:rsidR="00520FDA" w:rsidRPr="006349D6" w:rsidRDefault="00520FDA" w:rsidP="00D672CF">
      <w:pPr>
        <w:shd w:val="clear" w:color="auto" w:fill="FFFFFF"/>
        <w:spacing w:after="0" w:line="240" w:lineRule="auto"/>
        <w:jc w:val="both"/>
        <w:rPr>
          <w:rFonts w:ascii="Garamond" w:eastAsia="Times New Roman" w:hAnsi="Garamond" w:cs="Calibri"/>
          <w:color w:val="222222"/>
          <w:lang w:eastAsia="es-CO"/>
        </w:rPr>
      </w:pPr>
      <w:r>
        <w:rPr>
          <w:rFonts w:ascii="Garamond" w:eastAsia="Times New Roman" w:hAnsi="Garamond" w:cs="Calibri"/>
          <w:color w:val="222222"/>
          <w:lang w:eastAsia="es-CO"/>
        </w:rPr>
        <w:t>El segundo gráfico eran las curvas de oferta</w:t>
      </w:r>
      <w:r w:rsidR="00D672CF">
        <w:rPr>
          <w:rFonts w:ascii="Garamond" w:eastAsia="Times New Roman" w:hAnsi="Garamond" w:cs="Calibri"/>
          <w:color w:val="222222"/>
          <w:lang w:eastAsia="es-CO"/>
        </w:rPr>
        <w:t>-</w:t>
      </w:r>
      <w:r>
        <w:rPr>
          <w:rFonts w:ascii="Garamond" w:eastAsia="Times New Roman" w:hAnsi="Garamond" w:cs="Calibri"/>
          <w:color w:val="222222"/>
          <w:lang w:eastAsia="es-CO"/>
        </w:rPr>
        <w:t>demanda y el punto de equilib</w:t>
      </w:r>
      <w:r w:rsidR="007225CC">
        <w:rPr>
          <w:rFonts w:ascii="Garamond" w:eastAsia="Times New Roman" w:hAnsi="Garamond" w:cs="Calibri"/>
          <w:color w:val="222222"/>
          <w:lang w:eastAsia="es-CO"/>
        </w:rPr>
        <w:t>rio y posteriormente señalar qué</w:t>
      </w:r>
      <w:r>
        <w:rPr>
          <w:rFonts w:ascii="Garamond" w:eastAsia="Times New Roman" w:hAnsi="Garamond" w:cs="Calibri"/>
          <w:color w:val="222222"/>
          <w:lang w:eastAsia="es-CO"/>
        </w:rPr>
        <w:t xml:space="preserve"> ocurriría con el negocio de la señora, presentada en el caso, si los precios se ubicaban </w:t>
      </w:r>
      <w:r w:rsidRPr="006D0406">
        <w:rPr>
          <w:rFonts w:ascii="Garamond" w:eastAsia="Times New Roman" w:hAnsi="Garamond" w:cs="Calibri"/>
          <w:color w:val="222222"/>
          <w:lang w:eastAsia="es-CO"/>
        </w:rPr>
        <w:t>en un</w:t>
      </w:r>
      <w:r w:rsidR="00D672CF">
        <w:rPr>
          <w:rFonts w:ascii="Garamond" w:eastAsia="Times New Roman" w:hAnsi="Garamond" w:cs="Calibri"/>
          <w:color w:val="222222"/>
          <w:lang w:eastAsia="es-CO"/>
        </w:rPr>
        <w:t>o</w:t>
      </w:r>
      <w:r w:rsidRPr="006D0406">
        <w:rPr>
          <w:rFonts w:ascii="Garamond" w:eastAsia="Times New Roman" w:hAnsi="Garamond" w:cs="Calibri"/>
          <w:color w:val="222222"/>
          <w:lang w:eastAsia="es-CO"/>
        </w:rPr>
        <w:t xml:space="preserve"> u otro </w:t>
      </w:r>
      <w:r w:rsidR="006D0406">
        <w:rPr>
          <w:rFonts w:ascii="Garamond" w:eastAsia="Times New Roman" w:hAnsi="Garamond" w:cs="Calibri"/>
          <w:color w:val="222222"/>
          <w:lang w:eastAsia="es-CO"/>
        </w:rPr>
        <w:t>valor</w:t>
      </w:r>
      <w:r w:rsidR="00B56CB9">
        <w:rPr>
          <w:rFonts w:ascii="Garamond" w:eastAsia="Times New Roman" w:hAnsi="Garamond" w:cs="Calibri"/>
          <w:color w:val="222222"/>
          <w:lang w:eastAsia="es-CO"/>
        </w:rPr>
        <w:t>, a través de una justificación</w:t>
      </w:r>
      <w:r>
        <w:rPr>
          <w:rFonts w:ascii="Garamond" w:eastAsia="Times New Roman" w:hAnsi="Garamond" w:cs="Calibri"/>
          <w:color w:val="222222"/>
          <w:lang w:eastAsia="es-CO"/>
        </w:rPr>
        <w:t>. Este gráfico también se califica con una pequeña rúbrica. La mayoría de las estudiantes lo hacen como corresponde, salvo algunas excepciones que olvidan indicar el punto de e</w:t>
      </w:r>
      <w:r w:rsidR="00B56CB9">
        <w:rPr>
          <w:rFonts w:ascii="Garamond" w:eastAsia="Times New Roman" w:hAnsi="Garamond" w:cs="Calibri"/>
          <w:color w:val="222222"/>
          <w:lang w:eastAsia="es-CO"/>
        </w:rPr>
        <w:t>q</w:t>
      </w:r>
      <w:r>
        <w:rPr>
          <w:rFonts w:ascii="Garamond" w:eastAsia="Times New Roman" w:hAnsi="Garamond" w:cs="Calibri"/>
          <w:color w:val="222222"/>
          <w:lang w:eastAsia="es-CO"/>
        </w:rPr>
        <w:t>uilibrio</w:t>
      </w:r>
      <w:r w:rsidR="00B56CB9">
        <w:rPr>
          <w:rFonts w:ascii="Garamond" w:eastAsia="Times New Roman" w:hAnsi="Garamond" w:cs="Calibri"/>
          <w:color w:val="222222"/>
          <w:lang w:eastAsia="es-CO"/>
        </w:rPr>
        <w:t xml:space="preserve">. </w:t>
      </w:r>
      <w:r w:rsidR="00D672CF">
        <w:rPr>
          <w:rFonts w:ascii="Garamond" w:eastAsia="Times New Roman" w:hAnsi="Garamond" w:cs="Calibri"/>
          <w:color w:val="222222"/>
          <w:lang w:eastAsia="es-CO"/>
        </w:rPr>
        <w:t>Las justificaciones dadas</w:t>
      </w:r>
      <w:r w:rsidR="00B56CB9">
        <w:rPr>
          <w:rFonts w:ascii="Garamond" w:eastAsia="Times New Roman" w:hAnsi="Garamond" w:cs="Calibri"/>
          <w:color w:val="222222"/>
          <w:lang w:eastAsia="es-CO"/>
        </w:rPr>
        <w:t xml:space="preserve"> por las estudiantes son débiles o tienden a </w:t>
      </w:r>
      <w:r w:rsidR="006D0406">
        <w:rPr>
          <w:rFonts w:ascii="Garamond" w:eastAsia="Times New Roman" w:hAnsi="Garamond" w:cs="Calibri"/>
          <w:color w:val="222222"/>
          <w:lang w:eastAsia="es-CO"/>
        </w:rPr>
        <w:t xml:space="preserve">ser </w:t>
      </w:r>
      <w:r w:rsidR="00B56CB9">
        <w:rPr>
          <w:rFonts w:ascii="Garamond" w:eastAsia="Times New Roman" w:hAnsi="Garamond" w:cs="Calibri"/>
          <w:color w:val="222222"/>
          <w:lang w:eastAsia="es-CO"/>
        </w:rPr>
        <w:t>confu</w:t>
      </w:r>
      <w:r w:rsidR="006D0406">
        <w:rPr>
          <w:rFonts w:ascii="Garamond" w:eastAsia="Times New Roman" w:hAnsi="Garamond" w:cs="Calibri"/>
          <w:color w:val="222222"/>
          <w:lang w:eastAsia="es-CO"/>
        </w:rPr>
        <w:t>sas, ya que no hay manejo de conceptos de la ciencia.</w:t>
      </w:r>
      <w:r w:rsidR="00B56CB9">
        <w:rPr>
          <w:rFonts w:ascii="Garamond" w:eastAsia="Times New Roman" w:hAnsi="Garamond" w:cs="Calibri"/>
          <w:color w:val="222222"/>
          <w:lang w:eastAsia="es-CO"/>
        </w:rPr>
        <w:t xml:space="preserve"> </w:t>
      </w:r>
      <w:r w:rsidR="00D672CF">
        <w:rPr>
          <w:rFonts w:ascii="Garamond" w:eastAsia="Times New Roman" w:hAnsi="Garamond" w:cs="Calibri"/>
          <w:color w:val="222222"/>
          <w:lang w:eastAsia="es-CO"/>
        </w:rPr>
        <w:t>Se recomienda revisar los conceptos de oferta y demanda, que están en la guía de contenidos.</w:t>
      </w:r>
    </w:p>
    <w:p w14:paraId="62686305" w14:textId="77777777" w:rsidR="008000A0" w:rsidRPr="00190BED" w:rsidRDefault="008000A0" w:rsidP="00D672CF">
      <w:pPr>
        <w:shd w:val="clear" w:color="auto" w:fill="FFFFFF"/>
        <w:spacing w:after="0" w:line="240" w:lineRule="auto"/>
        <w:jc w:val="both"/>
        <w:rPr>
          <w:rFonts w:ascii="Garamond" w:eastAsia="Times New Roman" w:hAnsi="Garamond" w:cs="Calibri"/>
          <w:color w:val="222222"/>
          <w:lang w:eastAsia="es-CO"/>
        </w:rPr>
      </w:pPr>
    </w:p>
    <w:p w14:paraId="4C5FF89D" w14:textId="7CD0106F" w:rsidR="00190BED" w:rsidRPr="00190BED" w:rsidRDefault="00190BED" w:rsidP="00D672CF">
      <w:pPr>
        <w:spacing w:after="0" w:line="240" w:lineRule="auto"/>
        <w:jc w:val="both"/>
        <w:rPr>
          <w:rFonts w:ascii="Garamond" w:hAnsi="Garamond" w:cs="Arial"/>
        </w:rPr>
      </w:pPr>
    </w:p>
    <w:sectPr w:rsidR="00190BED" w:rsidRPr="00190BED" w:rsidSect="00D672CF">
      <w:headerReference w:type="default" r:id="rId7"/>
      <w:pgSz w:w="12242" w:h="15842" w:code="1"/>
      <w:pgMar w:top="1418" w:right="851" w:bottom="1985"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15D01" w14:textId="77777777" w:rsidR="00FF53FD" w:rsidRDefault="00FF53FD" w:rsidP="008C7A25">
      <w:pPr>
        <w:spacing w:after="0" w:line="240" w:lineRule="auto"/>
      </w:pPr>
      <w:r>
        <w:separator/>
      </w:r>
    </w:p>
  </w:endnote>
  <w:endnote w:type="continuationSeparator" w:id="0">
    <w:p w14:paraId="7B6E614D" w14:textId="77777777" w:rsidR="00FF53FD" w:rsidRDefault="00FF53FD" w:rsidP="008C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3A3E6" w14:textId="77777777" w:rsidR="00FF53FD" w:rsidRDefault="00FF53FD" w:rsidP="008C7A25">
      <w:pPr>
        <w:spacing w:after="0" w:line="240" w:lineRule="auto"/>
      </w:pPr>
      <w:r>
        <w:separator/>
      </w:r>
    </w:p>
  </w:footnote>
  <w:footnote w:type="continuationSeparator" w:id="0">
    <w:p w14:paraId="01F1E852" w14:textId="77777777" w:rsidR="00FF53FD" w:rsidRDefault="00FF53FD" w:rsidP="008C7A2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53439" w14:textId="77777777" w:rsidR="008C7A25" w:rsidRDefault="008C7A25" w:rsidP="008C7A25">
    <w:pPr>
      <w:spacing w:after="0" w:line="240" w:lineRule="auto"/>
      <w:jc w:val="both"/>
      <w:rPr>
        <w:rFonts w:ascii="Garamond" w:hAnsi="Garamond"/>
        <w:sz w:val="20"/>
        <w:szCs w:val="20"/>
      </w:rPr>
    </w:pPr>
    <w:r>
      <w:rPr>
        <w:rFonts w:ascii="Garamond" w:hAnsi="Garamond"/>
        <w:sz w:val="20"/>
        <w:szCs w:val="20"/>
      </w:rPr>
      <w:t>Liceo N°1 “Javiera Carrera” / Depto. Historia, Geografía y Cs. Soc. / IV° Realidad Nacional/ Coord. Pablo González Águila.</w:t>
    </w:r>
  </w:p>
  <w:p w14:paraId="5B3CCA63" w14:textId="77777777" w:rsidR="008C7A25" w:rsidRDefault="008C7A2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53E5E"/>
    <w:multiLevelType w:val="hybridMultilevel"/>
    <w:tmpl w:val="83967788"/>
    <w:lvl w:ilvl="0" w:tplc="24A65EC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4A"/>
    <w:rsid w:val="00055497"/>
    <w:rsid w:val="000C4160"/>
    <w:rsid w:val="0018435E"/>
    <w:rsid w:val="00190BED"/>
    <w:rsid w:val="00211F4A"/>
    <w:rsid w:val="00313F17"/>
    <w:rsid w:val="00351557"/>
    <w:rsid w:val="004846FD"/>
    <w:rsid w:val="004A020F"/>
    <w:rsid w:val="00505443"/>
    <w:rsid w:val="00520FDA"/>
    <w:rsid w:val="005D009D"/>
    <w:rsid w:val="005E59B6"/>
    <w:rsid w:val="00617CFC"/>
    <w:rsid w:val="006349D6"/>
    <w:rsid w:val="00654DCF"/>
    <w:rsid w:val="0066353E"/>
    <w:rsid w:val="006D0406"/>
    <w:rsid w:val="007225CC"/>
    <w:rsid w:val="008000A0"/>
    <w:rsid w:val="0085777F"/>
    <w:rsid w:val="00861D4A"/>
    <w:rsid w:val="0088612D"/>
    <w:rsid w:val="008C7A25"/>
    <w:rsid w:val="008F7894"/>
    <w:rsid w:val="00913256"/>
    <w:rsid w:val="00931B1C"/>
    <w:rsid w:val="009713FE"/>
    <w:rsid w:val="00A23AF3"/>
    <w:rsid w:val="00A42492"/>
    <w:rsid w:val="00AD5226"/>
    <w:rsid w:val="00AF099C"/>
    <w:rsid w:val="00B56CB9"/>
    <w:rsid w:val="00B8752D"/>
    <w:rsid w:val="00BF306F"/>
    <w:rsid w:val="00C10989"/>
    <w:rsid w:val="00C620F6"/>
    <w:rsid w:val="00C83B1A"/>
    <w:rsid w:val="00D672CF"/>
    <w:rsid w:val="00E53771"/>
    <w:rsid w:val="00E551AF"/>
    <w:rsid w:val="00EC0B08"/>
    <w:rsid w:val="00FE293E"/>
    <w:rsid w:val="00FF53F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2588"/>
  <w15:chartTrackingRefBased/>
  <w15:docId w15:val="{5B312A8E-E5B7-4357-9A84-1F4D3AF2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1D4A"/>
    <w:pPr>
      <w:ind w:left="720"/>
      <w:contextualSpacing/>
    </w:pPr>
  </w:style>
  <w:style w:type="character" w:styleId="Textoennegrita">
    <w:name w:val="Strong"/>
    <w:basedOn w:val="Fuentedeprrafopredeter"/>
    <w:uiPriority w:val="22"/>
    <w:qFormat/>
    <w:rsid w:val="00055497"/>
    <w:rPr>
      <w:b/>
      <w:bCs/>
    </w:rPr>
  </w:style>
  <w:style w:type="character" w:styleId="Hipervnculo">
    <w:name w:val="Hyperlink"/>
    <w:basedOn w:val="Fuentedeprrafopredeter"/>
    <w:uiPriority w:val="99"/>
    <w:semiHidden/>
    <w:unhideWhenUsed/>
    <w:rsid w:val="00055497"/>
    <w:rPr>
      <w:color w:val="0000FF"/>
      <w:u w:val="single"/>
    </w:rPr>
  </w:style>
  <w:style w:type="character" w:styleId="Hipervnculovisitado">
    <w:name w:val="FollowedHyperlink"/>
    <w:basedOn w:val="Fuentedeprrafopredeter"/>
    <w:uiPriority w:val="99"/>
    <w:semiHidden/>
    <w:unhideWhenUsed/>
    <w:rsid w:val="00055497"/>
    <w:rPr>
      <w:color w:val="954F72" w:themeColor="followedHyperlink"/>
      <w:u w:val="single"/>
    </w:rPr>
  </w:style>
  <w:style w:type="paragraph" w:styleId="Encabezado">
    <w:name w:val="header"/>
    <w:basedOn w:val="Normal"/>
    <w:link w:val="EncabezadoCar"/>
    <w:uiPriority w:val="99"/>
    <w:unhideWhenUsed/>
    <w:rsid w:val="008C7A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7A25"/>
  </w:style>
  <w:style w:type="paragraph" w:styleId="Piedepgina">
    <w:name w:val="footer"/>
    <w:basedOn w:val="Normal"/>
    <w:link w:val="PiedepginaCar"/>
    <w:uiPriority w:val="99"/>
    <w:unhideWhenUsed/>
    <w:rsid w:val="008C7A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926</Words>
  <Characters>5093</Characters>
  <Application>Microsoft Macintosh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Andrea Céspedes</cp:lastModifiedBy>
  <cp:revision>3</cp:revision>
  <dcterms:created xsi:type="dcterms:W3CDTF">2020-06-11T21:31:00Z</dcterms:created>
  <dcterms:modified xsi:type="dcterms:W3CDTF">2020-06-16T16:47:00Z</dcterms:modified>
</cp:coreProperties>
</file>