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59184" w14:textId="77777777" w:rsidR="00357B3F" w:rsidRPr="00F8630A" w:rsidRDefault="00357B3F" w:rsidP="00357B3F">
      <w:pPr>
        <w:spacing w:after="0" w:line="240" w:lineRule="auto"/>
        <w:rPr>
          <w:rFonts w:ascii="Garamond" w:hAnsi="Garamond"/>
          <w:sz w:val="24"/>
          <w:szCs w:val="24"/>
        </w:rPr>
      </w:pPr>
      <w:r w:rsidRPr="00F8630A">
        <w:rPr>
          <w:rFonts w:ascii="Garamond" w:hAnsi="Garamond"/>
          <w:sz w:val="24"/>
          <w:szCs w:val="24"/>
        </w:rPr>
        <w:t>Liceo N° 1 “Javiera Carrera” / Depto. Historia, Geografía y Cs. Sociales / 4° medio común / Coord. Pablo González Águila</w:t>
      </w:r>
    </w:p>
    <w:p w14:paraId="350C4C2C" w14:textId="77777777" w:rsidR="00357B3F" w:rsidRPr="00F8630A" w:rsidRDefault="000C6713" w:rsidP="00357B3F">
      <w:pPr>
        <w:spacing w:after="0" w:line="240" w:lineRule="auto"/>
        <w:jc w:val="center"/>
        <w:rPr>
          <w:rFonts w:ascii="Garamond" w:hAnsi="Garamond"/>
          <w:b/>
          <w:sz w:val="24"/>
          <w:szCs w:val="24"/>
          <w:u w:val="single"/>
        </w:rPr>
      </w:pPr>
      <w:r w:rsidRPr="00F8630A">
        <w:rPr>
          <w:rFonts w:ascii="Garamond" w:hAnsi="Garamond"/>
          <w:b/>
          <w:sz w:val="24"/>
          <w:szCs w:val="24"/>
          <w:u w:val="single"/>
        </w:rPr>
        <w:t>Neol</w:t>
      </w:r>
      <w:r w:rsidR="00357B3F" w:rsidRPr="00F8630A">
        <w:rPr>
          <w:rFonts w:ascii="Garamond" w:hAnsi="Garamond"/>
          <w:b/>
          <w:sz w:val="24"/>
          <w:szCs w:val="24"/>
          <w:u w:val="single"/>
        </w:rPr>
        <w:t>iberalismo Económico en Chile</w:t>
      </w:r>
      <w:bookmarkStart w:id="0" w:name="_GoBack"/>
      <w:bookmarkEnd w:id="0"/>
    </w:p>
    <w:p w14:paraId="33D2F7F2" w14:textId="77777777" w:rsidR="00357B3F" w:rsidRPr="00F8630A" w:rsidRDefault="00357B3F" w:rsidP="00357B3F">
      <w:pPr>
        <w:spacing w:after="0" w:line="240" w:lineRule="auto"/>
        <w:jc w:val="center"/>
        <w:rPr>
          <w:rFonts w:ascii="Garamond" w:hAnsi="Garamond"/>
          <w:b/>
          <w:sz w:val="24"/>
          <w:szCs w:val="24"/>
          <w:u w:val="single"/>
        </w:rPr>
      </w:pPr>
      <w:r w:rsidRPr="00F8630A">
        <w:rPr>
          <w:rFonts w:ascii="Garamond" w:hAnsi="Garamond"/>
          <w:b/>
          <w:sz w:val="24"/>
          <w:szCs w:val="24"/>
          <w:u w:val="single"/>
        </w:rPr>
        <w:t>Guía de Actividades</w:t>
      </w:r>
    </w:p>
    <w:p w14:paraId="3F7ECF16" w14:textId="77777777" w:rsidR="00357B3F" w:rsidRPr="00F8630A" w:rsidRDefault="00357B3F" w:rsidP="00357B3F">
      <w:pPr>
        <w:spacing w:after="0" w:line="240" w:lineRule="auto"/>
        <w:jc w:val="center"/>
        <w:rPr>
          <w:rFonts w:ascii="Garamond" w:hAnsi="Garamond"/>
          <w:b/>
          <w:sz w:val="24"/>
          <w:szCs w:val="24"/>
          <w:u w:val="single"/>
        </w:rPr>
      </w:pPr>
    </w:p>
    <w:p w14:paraId="7EDB6677" w14:textId="77777777" w:rsidR="0014052B" w:rsidRPr="00F8630A" w:rsidRDefault="0014052B" w:rsidP="0014052B">
      <w:pPr>
        <w:spacing w:after="0" w:line="240" w:lineRule="auto"/>
        <w:jc w:val="both"/>
        <w:rPr>
          <w:rFonts w:ascii="Garamond" w:hAnsi="Garamond"/>
          <w:b/>
          <w:sz w:val="24"/>
          <w:szCs w:val="24"/>
        </w:rPr>
      </w:pPr>
      <w:r w:rsidRPr="00F8630A">
        <w:rPr>
          <w:rFonts w:ascii="Garamond" w:hAnsi="Garamond"/>
          <w:b/>
          <w:sz w:val="24"/>
          <w:szCs w:val="24"/>
        </w:rPr>
        <w:t>Nombre (s): ………………………………………… Curso: …………………. Fecha: …………...</w:t>
      </w:r>
    </w:p>
    <w:p w14:paraId="41F6DD83" w14:textId="77777777" w:rsidR="0014052B" w:rsidRPr="00F8630A" w:rsidRDefault="0014052B" w:rsidP="0014052B">
      <w:pPr>
        <w:spacing w:after="0" w:line="240" w:lineRule="auto"/>
        <w:rPr>
          <w:rFonts w:ascii="Garamond" w:hAnsi="Garamond"/>
          <w:b/>
          <w:sz w:val="24"/>
          <w:szCs w:val="24"/>
          <w:u w:val="single"/>
        </w:rPr>
      </w:pPr>
    </w:p>
    <w:tbl>
      <w:tblPr>
        <w:tblStyle w:val="Tablaconcuadrcula"/>
        <w:tblW w:w="0" w:type="auto"/>
        <w:tblLook w:val="04A0" w:firstRow="1" w:lastRow="0" w:firstColumn="1" w:lastColumn="0" w:noHBand="0" w:noVBand="1"/>
      </w:tblPr>
      <w:tblGrid>
        <w:gridCol w:w="9964"/>
      </w:tblGrid>
      <w:tr w:rsidR="00357B3F" w:rsidRPr="00F8630A" w14:paraId="2AD56129" w14:textId="77777777" w:rsidTr="00BC562A">
        <w:tc>
          <w:tcPr>
            <w:tcW w:w="9964" w:type="dxa"/>
          </w:tcPr>
          <w:p w14:paraId="369CD537" w14:textId="77777777" w:rsidR="00357B3F" w:rsidRPr="00F8630A" w:rsidRDefault="00357B3F" w:rsidP="00357B3F">
            <w:pPr>
              <w:jc w:val="both"/>
              <w:rPr>
                <w:rFonts w:ascii="Garamond" w:hAnsi="Garamond"/>
                <w:sz w:val="24"/>
                <w:szCs w:val="24"/>
              </w:rPr>
            </w:pPr>
            <w:r w:rsidRPr="00F8630A">
              <w:rPr>
                <w:rFonts w:ascii="Garamond" w:hAnsi="Garamond"/>
                <w:b/>
                <w:bCs/>
                <w:sz w:val="24"/>
                <w:szCs w:val="24"/>
              </w:rPr>
              <w:t>Temas Centrales: 1.</w:t>
            </w:r>
            <w:r w:rsidRPr="00F8630A">
              <w:rPr>
                <w:rFonts w:ascii="Garamond" w:hAnsi="Garamond"/>
                <w:sz w:val="24"/>
                <w:szCs w:val="24"/>
              </w:rPr>
              <w:t xml:space="preserve"> ¿Qué es el Neoliberalismo? </w:t>
            </w:r>
            <w:r w:rsidRPr="00F8630A">
              <w:rPr>
                <w:rFonts w:ascii="Garamond" w:hAnsi="Garamond"/>
                <w:b/>
                <w:bCs/>
                <w:sz w:val="24"/>
                <w:szCs w:val="24"/>
              </w:rPr>
              <w:t>2.</w:t>
            </w:r>
            <w:r w:rsidRPr="00F8630A">
              <w:rPr>
                <w:rFonts w:ascii="Garamond" w:hAnsi="Garamond"/>
                <w:sz w:val="24"/>
                <w:szCs w:val="24"/>
              </w:rPr>
              <w:t xml:space="preserve"> El rol del Estado: Privatización y políticas fiscales. </w:t>
            </w:r>
            <w:r w:rsidRPr="00F8630A">
              <w:rPr>
                <w:rFonts w:ascii="Garamond" w:hAnsi="Garamond"/>
                <w:b/>
                <w:bCs/>
                <w:sz w:val="24"/>
                <w:szCs w:val="24"/>
              </w:rPr>
              <w:t>3.</w:t>
            </w:r>
            <w:r w:rsidRPr="00F8630A">
              <w:rPr>
                <w:rFonts w:ascii="Garamond" w:hAnsi="Garamond"/>
                <w:sz w:val="24"/>
                <w:szCs w:val="24"/>
              </w:rPr>
              <w:t xml:space="preserve"> Consecuencias sociales de la implementación del neoliberalismo. </w:t>
            </w:r>
            <w:r w:rsidRPr="00F8630A">
              <w:rPr>
                <w:rFonts w:ascii="Garamond" w:hAnsi="Garamond"/>
                <w:b/>
                <w:bCs/>
                <w:sz w:val="24"/>
                <w:szCs w:val="24"/>
              </w:rPr>
              <w:t>4.</w:t>
            </w:r>
            <w:r w:rsidRPr="00F8630A">
              <w:rPr>
                <w:rFonts w:ascii="Garamond" w:hAnsi="Garamond"/>
                <w:sz w:val="24"/>
                <w:szCs w:val="24"/>
              </w:rPr>
              <w:t xml:space="preserve"> Crisis económica y efectos. </w:t>
            </w:r>
            <w:r w:rsidRPr="00F8630A">
              <w:rPr>
                <w:rFonts w:ascii="Garamond" w:hAnsi="Garamond"/>
                <w:b/>
                <w:bCs/>
                <w:sz w:val="24"/>
                <w:szCs w:val="24"/>
              </w:rPr>
              <w:t>5.</w:t>
            </w:r>
            <w:r w:rsidRPr="00F8630A">
              <w:rPr>
                <w:rFonts w:ascii="Garamond" w:hAnsi="Garamond"/>
                <w:sz w:val="24"/>
                <w:szCs w:val="24"/>
              </w:rPr>
              <w:t xml:space="preserve"> El neoliberalismo hoy. </w:t>
            </w:r>
          </w:p>
          <w:p w14:paraId="39AC64AA" w14:textId="77777777" w:rsidR="00357B3F" w:rsidRPr="00F8630A" w:rsidRDefault="00357B3F" w:rsidP="00357B3F">
            <w:pPr>
              <w:jc w:val="both"/>
              <w:rPr>
                <w:rFonts w:ascii="Garamond" w:hAnsi="Garamond"/>
                <w:sz w:val="24"/>
                <w:szCs w:val="24"/>
              </w:rPr>
            </w:pPr>
            <w:r w:rsidRPr="00F8630A">
              <w:rPr>
                <w:rFonts w:ascii="Garamond" w:hAnsi="Garamond"/>
                <w:b/>
                <w:bCs/>
                <w:sz w:val="24"/>
                <w:szCs w:val="24"/>
              </w:rPr>
              <w:t>AE 13:</w:t>
            </w:r>
            <w:r w:rsidRPr="00F8630A">
              <w:rPr>
                <w:rFonts w:ascii="Garamond" w:hAnsi="Garamond"/>
                <w:sz w:val="24"/>
                <w:szCs w:val="24"/>
              </w:rPr>
              <w:t xml:space="preserve"> Caracterizar los principales rasgos del golpe de Estado y de la dictadura militar en Chile, incluyendo:</w:t>
            </w:r>
          </w:p>
          <w:p w14:paraId="259EA4C0" w14:textId="77777777" w:rsidR="00357B3F" w:rsidRPr="00F8630A" w:rsidRDefault="00357B3F" w:rsidP="00357B3F">
            <w:pPr>
              <w:jc w:val="both"/>
              <w:rPr>
                <w:rFonts w:ascii="Garamond" w:hAnsi="Garamond"/>
                <w:sz w:val="24"/>
                <w:szCs w:val="24"/>
              </w:rPr>
            </w:pPr>
            <w:r w:rsidRPr="00F8630A">
              <w:rPr>
                <w:rFonts w:ascii="Garamond" w:hAnsi="Garamond"/>
                <w:sz w:val="24"/>
                <w:szCs w:val="24"/>
              </w:rPr>
              <w:t>- La transformación neoliberal de Chile (el cambio del rol del Estado y la nueva política económica).</w:t>
            </w:r>
          </w:p>
          <w:p w14:paraId="52232F2B" w14:textId="77777777" w:rsidR="00357B3F" w:rsidRPr="00F8630A" w:rsidRDefault="00357B3F" w:rsidP="00357B3F">
            <w:pPr>
              <w:jc w:val="both"/>
              <w:rPr>
                <w:rFonts w:ascii="Garamond" w:hAnsi="Garamond"/>
                <w:sz w:val="24"/>
                <w:szCs w:val="24"/>
              </w:rPr>
            </w:pPr>
            <w:r w:rsidRPr="00F8630A">
              <w:rPr>
                <w:rFonts w:ascii="Garamond" w:hAnsi="Garamond"/>
                <w:b/>
                <w:bCs/>
                <w:sz w:val="24"/>
                <w:szCs w:val="24"/>
              </w:rPr>
              <w:t>AE 17:</w:t>
            </w:r>
            <w:r w:rsidRPr="00F8630A">
              <w:rPr>
                <w:rFonts w:ascii="Garamond" w:hAnsi="Garamond"/>
                <w:sz w:val="24"/>
                <w:szCs w:val="24"/>
              </w:rPr>
              <w:t xml:space="preserve"> Comprender las principales transformaciones políticas, sociales y económicas de Chile</w:t>
            </w:r>
            <w:r w:rsidR="0014052B" w:rsidRPr="00F8630A">
              <w:rPr>
                <w:rFonts w:ascii="Garamond" w:hAnsi="Garamond"/>
                <w:sz w:val="24"/>
                <w:szCs w:val="24"/>
              </w:rPr>
              <w:t>…</w:t>
            </w:r>
          </w:p>
        </w:tc>
      </w:tr>
    </w:tbl>
    <w:p w14:paraId="56FD21E2" w14:textId="77777777" w:rsidR="00F8630A" w:rsidRPr="00F8630A" w:rsidRDefault="00F8630A" w:rsidP="00357B3F">
      <w:pPr>
        <w:spacing w:after="0" w:line="240" w:lineRule="auto"/>
        <w:jc w:val="both"/>
        <w:rPr>
          <w:rFonts w:ascii="Garamond" w:hAnsi="Garamond"/>
          <w:b/>
          <w:sz w:val="24"/>
          <w:szCs w:val="24"/>
        </w:rPr>
      </w:pPr>
    </w:p>
    <w:p w14:paraId="4809B996" w14:textId="77777777" w:rsidR="00357B3F" w:rsidRPr="00F8630A" w:rsidRDefault="00357B3F" w:rsidP="00357B3F">
      <w:pPr>
        <w:spacing w:after="0" w:line="240" w:lineRule="auto"/>
        <w:jc w:val="both"/>
        <w:rPr>
          <w:rFonts w:ascii="Garamond" w:hAnsi="Garamond"/>
          <w:b/>
          <w:sz w:val="24"/>
          <w:szCs w:val="24"/>
        </w:rPr>
      </w:pPr>
      <w:r w:rsidRPr="00F8630A">
        <w:rPr>
          <w:rFonts w:ascii="Garamond" w:hAnsi="Garamond"/>
          <w:b/>
          <w:sz w:val="24"/>
          <w:szCs w:val="24"/>
        </w:rPr>
        <w:t>INSTRUCCIONES GENERALES</w:t>
      </w:r>
    </w:p>
    <w:p w14:paraId="38218B35"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 xml:space="preserve">1. Guía de aprendizaje con evaluación acumulativa. Puede ser realizado de </w:t>
      </w:r>
      <w:r w:rsidRPr="00F8630A">
        <w:rPr>
          <w:rFonts w:ascii="Garamond" w:hAnsi="Garamond"/>
          <w:b/>
          <w:sz w:val="24"/>
          <w:szCs w:val="24"/>
        </w:rPr>
        <w:t>forma individual o grupal</w:t>
      </w:r>
      <w:r w:rsidRPr="00F8630A">
        <w:rPr>
          <w:rFonts w:ascii="Garamond" w:hAnsi="Garamond"/>
          <w:sz w:val="24"/>
          <w:szCs w:val="24"/>
        </w:rPr>
        <w:t xml:space="preserve"> (hasta 3 estudiantes). </w:t>
      </w:r>
    </w:p>
    <w:p w14:paraId="79E63050"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 xml:space="preserve">2. Para desarrollar su guía, utilice como apoyo los textos escolares de 2019-2020, de Historia </w:t>
      </w:r>
      <w:r w:rsidR="00CC747F" w:rsidRPr="00F8630A">
        <w:rPr>
          <w:rFonts w:ascii="Garamond" w:hAnsi="Garamond"/>
          <w:sz w:val="24"/>
          <w:szCs w:val="24"/>
        </w:rPr>
        <w:t xml:space="preserve">4° medio (unidad 3), </w:t>
      </w:r>
      <w:r w:rsidRPr="00F8630A">
        <w:rPr>
          <w:rFonts w:ascii="Garamond" w:hAnsi="Garamond"/>
          <w:sz w:val="24"/>
          <w:szCs w:val="24"/>
        </w:rPr>
        <w:t xml:space="preserve">3° Medio (Unidades 5 y 6) y el texto 2° medio, (unidades 4 y5) en formato físico o entrar a </w:t>
      </w:r>
      <w:hyperlink r:id="rId6" w:history="1">
        <w:r w:rsidRPr="00F8630A">
          <w:rPr>
            <w:rFonts w:ascii="Garamond" w:hAnsi="Garamond"/>
            <w:color w:val="0563C1" w:themeColor="hyperlink"/>
            <w:sz w:val="24"/>
            <w:szCs w:val="24"/>
          </w:rPr>
          <w:t>www.mineduc.cl</w:t>
        </w:r>
      </w:hyperlink>
      <w:r w:rsidRPr="00F8630A">
        <w:rPr>
          <w:rFonts w:ascii="Garamond" w:hAnsi="Garamond"/>
          <w:sz w:val="24"/>
          <w:szCs w:val="24"/>
        </w:rPr>
        <w:t xml:space="preserve"> (sección textos escolares).</w:t>
      </w:r>
    </w:p>
    <w:p w14:paraId="0ED878E2"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3. También puede apoyarse en los siguientes links: http://www.memoriachilena.cl/602/w3-article-31415.html o http://www.memoriachilena.cl/602/w3-article-719. html.</w:t>
      </w:r>
    </w:p>
    <w:p w14:paraId="21A2277B" w14:textId="77777777" w:rsidR="00357B3F" w:rsidRDefault="00A563FC" w:rsidP="00357B3F">
      <w:pPr>
        <w:spacing w:after="0" w:line="240" w:lineRule="auto"/>
        <w:jc w:val="both"/>
        <w:rPr>
          <w:rFonts w:ascii="Garamond" w:hAnsi="Garamond"/>
          <w:sz w:val="24"/>
          <w:szCs w:val="24"/>
        </w:rPr>
      </w:pPr>
      <w:r>
        <w:rPr>
          <w:rFonts w:ascii="Garamond" w:hAnsi="Garamond"/>
          <w:sz w:val="24"/>
          <w:szCs w:val="24"/>
        </w:rPr>
        <w:t xml:space="preserve">4. Revisa las cápsulas explicativas referentes a cada actividad y luego responde las preguntas. </w:t>
      </w:r>
    </w:p>
    <w:p w14:paraId="324B0A61" w14:textId="77777777" w:rsidR="00C61EAE" w:rsidRPr="00C61EAE" w:rsidRDefault="00C61EAE" w:rsidP="00357B3F">
      <w:pPr>
        <w:spacing w:after="0" w:line="240" w:lineRule="auto"/>
        <w:jc w:val="both"/>
        <w:rPr>
          <w:rFonts w:ascii="Garamond" w:hAnsi="Garamond"/>
          <w:sz w:val="24"/>
          <w:szCs w:val="24"/>
        </w:rPr>
      </w:pPr>
      <w:r>
        <w:rPr>
          <w:rFonts w:ascii="Garamond" w:hAnsi="Garamond"/>
          <w:sz w:val="24"/>
          <w:szCs w:val="24"/>
        </w:rPr>
        <w:t xml:space="preserve">5, Para que vea sus propios avances en los contenidos, se le propone realizar los siguientes juegos, para eso utilice estos links: </w:t>
      </w:r>
    </w:p>
    <w:p w14:paraId="1D48C597" w14:textId="0E8F189D" w:rsidR="00E71E7B" w:rsidRDefault="00E71E7B" w:rsidP="00357B3F">
      <w:pPr>
        <w:spacing w:after="0" w:line="240" w:lineRule="auto"/>
        <w:jc w:val="both"/>
        <w:rPr>
          <w:rFonts w:ascii="Arial" w:hAnsi="Arial" w:cs="Arial"/>
          <w:sz w:val="21"/>
          <w:szCs w:val="21"/>
          <w:u w:val="single"/>
        </w:rPr>
      </w:pPr>
      <w:hyperlink r:id="rId7" w:history="1">
        <w:r w:rsidRPr="00781DA4">
          <w:rPr>
            <w:rStyle w:val="Hipervnculo"/>
            <w:rFonts w:ascii="Arial" w:hAnsi="Arial" w:cs="Arial"/>
            <w:sz w:val="21"/>
            <w:szCs w:val="21"/>
          </w:rPr>
          <w:t>https://view.genial.ly/5e8e008460747c0e19ecdbf1/game-el-neoliberalismo</w:t>
        </w:r>
      </w:hyperlink>
    </w:p>
    <w:p w14:paraId="64D1680F" w14:textId="27B1A3A3" w:rsidR="00A563FC" w:rsidRPr="00F8630A" w:rsidRDefault="00C61EAE" w:rsidP="00357B3F">
      <w:pPr>
        <w:spacing w:after="0" w:line="240" w:lineRule="auto"/>
        <w:jc w:val="both"/>
        <w:rPr>
          <w:rFonts w:ascii="Garamond" w:hAnsi="Garamond"/>
          <w:sz w:val="24"/>
          <w:szCs w:val="24"/>
        </w:rPr>
      </w:pPr>
      <w:hyperlink r:id="rId8" w:history="1">
        <w:r w:rsidRPr="006913B8">
          <w:rPr>
            <w:rStyle w:val="Hipervnculo"/>
            <w:rFonts w:ascii="Arial" w:hAnsi="Arial" w:cs="Arial"/>
            <w:shd w:val="clear" w:color="auto" w:fill="F6F6F6"/>
          </w:rPr>
          <w:t>https://view.genial.ly/5ec53f432a9af20da25bb91c/game-breakout-la-trivia-del-neoliberalismo</w:t>
        </w:r>
      </w:hyperlink>
    </w:p>
    <w:p w14:paraId="34EFCF25" w14:textId="77777777" w:rsidR="00C61EAE" w:rsidRPr="00C61EAE" w:rsidRDefault="00C61EAE" w:rsidP="00C61EAE">
      <w:pPr>
        <w:spacing w:after="0" w:line="240" w:lineRule="auto"/>
        <w:jc w:val="both"/>
        <w:rPr>
          <w:rFonts w:ascii="Garamond" w:hAnsi="Garamond"/>
          <w:b/>
          <w:bCs/>
          <w:sz w:val="16"/>
          <w:szCs w:val="16"/>
          <w:u w:val="single"/>
        </w:rPr>
      </w:pPr>
    </w:p>
    <w:p w14:paraId="5091E123" w14:textId="1B98187A" w:rsidR="00F8630A" w:rsidRDefault="00F8630A" w:rsidP="00C61EAE">
      <w:pPr>
        <w:spacing w:after="0" w:line="240" w:lineRule="auto"/>
        <w:jc w:val="both"/>
        <w:rPr>
          <w:rFonts w:ascii="Garamond" w:hAnsi="Garamond"/>
          <w:b/>
          <w:bCs/>
          <w:sz w:val="24"/>
          <w:szCs w:val="24"/>
          <w:u w:val="single"/>
        </w:rPr>
      </w:pPr>
      <w:r w:rsidRPr="00F8630A">
        <w:rPr>
          <w:rFonts w:ascii="Garamond" w:hAnsi="Garamond"/>
          <w:b/>
          <w:bCs/>
          <w:sz w:val="24"/>
          <w:szCs w:val="24"/>
          <w:u w:val="single"/>
        </w:rPr>
        <w:t>Cápsula 1: ¿Qué es el neoliberalismo?</w:t>
      </w:r>
    </w:p>
    <w:p w14:paraId="0776E5D1" w14:textId="1EA831F5" w:rsidR="008532FC" w:rsidRPr="00F8630A" w:rsidRDefault="008532FC" w:rsidP="00C61EAE">
      <w:pPr>
        <w:spacing w:after="0" w:line="240" w:lineRule="auto"/>
        <w:jc w:val="both"/>
        <w:rPr>
          <w:rFonts w:ascii="Garamond" w:hAnsi="Garamond"/>
          <w:sz w:val="24"/>
          <w:szCs w:val="24"/>
        </w:rPr>
      </w:pPr>
      <w:r w:rsidRPr="00F8630A">
        <w:rPr>
          <w:rFonts w:ascii="Garamond" w:hAnsi="Garamond"/>
          <w:sz w:val="24"/>
          <w:szCs w:val="24"/>
        </w:rPr>
        <w:t>Lee la siguiente noticia: http://www.mch.cl/2016/02/01/comite-pro-inversion-destrabo-443-proyectos-por-us23-000-millones-en-2015/# y luego establece, al menos 2 elementos de continuidad y 2 elementos de cambio, entre las políticas de privatizaciones implementadas por el régimen militar y los programas de inversión que actualmente lleva a cabo el Estado chileno.</w:t>
      </w:r>
    </w:p>
    <w:p w14:paraId="775B3E31" w14:textId="77777777" w:rsidR="008532FC" w:rsidRPr="00F8630A" w:rsidRDefault="008532FC" w:rsidP="00C61EAE">
      <w:pPr>
        <w:spacing w:after="0" w:line="240" w:lineRule="auto"/>
        <w:jc w:val="both"/>
        <w:rPr>
          <w:rFonts w:ascii="Garamond" w:hAnsi="Garamond"/>
          <w:sz w:val="24"/>
          <w:szCs w:val="24"/>
        </w:rPr>
      </w:pPr>
      <w:r w:rsidRPr="00F8630A">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63C9">
        <w:rPr>
          <w:rFonts w:ascii="Garamond" w:hAnsi="Garamond"/>
          <w:sz w:val="24"/>
          <w:szCs w:val="24"/>
        </w:rPr>
        <w:t>_______________________________________________________</w:t>
      </w:r>
    </w:p>
    <w:p w14:paraId="026DD1A5" w14:textId="77777777" w:rsidR="008532FC" w:rsidRPr="00F8630A" w:rsidRDefault="008532FC" w:rsidP="00C61EAE">
      <w:pPr>
        <w:spacing w:after="0" w:line="240" w:lineRule="auto"/>
        <w:jc w:val="both"/>
        <w:rPr>
          <w:rFonts w:ascii="Garamond" w:hAnsi="Garamond"/>
          <w:sz w:val="24"/>
          <w:szCs w:val="24"/>
        </w:rPr>
      </w:pPr>
    </w:p>
    <w:p w14:paraId="2BD62585" w14:textId="77777777" w:rsidR="00C61EAE" w:rsidRDefault="001974ED" w:rsidP="00C61EAE">
      <w:pPr>
        <w:spacing w:after="0" w:line="240" w:lineRule="auto"/>
        <w:rPr>
          <w:rFonts w:ascii="Garamond" w:hAnsi="Garamond"/>
          <w:b/>
          <w:bCs/>
          <w:sz w:val="24"/>
          <w:szCs w:val="24"/>
          <w:u w:val="single"/>
        </w:rPr>
      </w:pPr>
      <w:r w:rsidRPr="000F059D">
        <w:rPr>
          <w:rFonts w:ascii="Garamond" w:hAnsi="Garamond"/>
          <w:b/>
          <w:bCs/>
          <w:sz w:val="24"/>
          <w:szCs w:val="24"/>
          <w:u w:val="single"/>
        </w:rPr>
        <w:t>C</w:t>
      </w:r>
      <w:r>
        <w:rPr>
          <w:rFonts w:ascii="Garamond" w:hAnsi="Garamond"/>
          <w:b/>
          <w:bCs/>
          <w:sz w:val="24"/>
          <w:szCs w:val="24"/>
          <w:u w:val="single"/>
        </w:rPr>
        <w:t>á</w:t>
      </w:r>
      <w:r w:rsidRPr="000F059D">
        <w:rPr>
          <w:rFonts w:ascii="Garamond" w:hAnsi="Garamond"/>
          <w:b/>
          <w:bCs/>
          <w:sz w:val="24"/>
          <w:szCs w:val="24"/>
          <w:u w:val="single"/>
        </w:rPr>
        <w:t>psula 2: Rol del Estado</w:t>
      </w:r>
    </w:p>
    <w:p w14:paraId="6F611871" w14:textId="0CF4F135" w:rsidR="00357B3F" w:rsidRPr="001974ED" w:rsidRDefault="00357B3F" w:rsidP="00C61EAE">
      <w:pPr>
        <w:spacing w:after="0" w:line="240" w:lineRule="auto"/>
        <w:rPr>
          <w:rFonts w:ascii="Garamond" w:hAnsi="Garamond"/>
          <w:b/>
          <w:bCs/>
          <w:sz w:val="24"/>
          <w:szCs w:val="24"/>
          <w:u w:val="single"/>
        </w:rPr>
      </w:pPr>
      <w:r w:rsidRPr="00F8630A">
        <w:rPr>
          <w:rFonts w:ascii="Garamond" w:hAnsi="Garamond"/>
          <w:sz w:val="24"/>
          <w:szCs w:val="24"/>
        </w:rPr>
        <w:t>(</w:t>
      </w:r>
      <w:r w:rsidR="009163C9">
        <w:rPr>
          <w:rFonts w:ascii="Garamond" w:hAnsi="Garamond"/>
          <w:sz w:val="24"/>
          <w:szCs w:val="24"/>
        </w:rPr>
        <w:t>F</w:t>
      </w:r>
      <w:r w:rsidRPr="00F8630A">
        <w:rPr>
          <w:rFonts w:ascii="Garamond" w:hAnsi="Garamond"/>
          <w:sz w:val="24"/>
          <w:szCs w:val="24"/>
        </w:rPr>
        <w:t>uentes estadísticas) Las siguientes tablas evidencian de distintas formas las medidas aplicadas con el modelo neoliberal. La primera corresponde a una comparación entre los indicadores económicos del régimen militar y sus antecesores, mientras que la segunda muestra la evolución de la participación de las empresas estatales en diferentes áreas de la producción del país.</w:t>
      </w:r>
    </w:p>
    <w:p w14:paraId="7AF392F2" w14:textId="77777777" w:rsidR="00357B3F" w:rsidRPr="00F8630A" w:rsidRDefault="00357B3F" w:rsidP="00C61EAE">
      <w:pPr>
        <w:spacing w:after="0" w:line="240" w:lineRule="auto"/>
        <w:jc w:val="both"/>
        <w:rPr>
          <w:rFonts w:ascii="Garamond" w:hAnsi="Garamond"/>
          <w:sz w:val="24"/>
          <w:szCs w:val="24"/>
        </w:rPr>
      </w:pPr>
    </w:p>
    <w:tbl>
      <w:tblPr>
        <w:tblStyle w:val="Tablaconcuadrcula"/>
        <w:tblW w:w="0" w:type="auto"/>
        <w:tblLook w:val="04A0" w:firstRow="1" w:lastRow="0" w:firstColumn="1" w:lastColumn="0" w:noHBand="0" w:noVBand="1"/>
      </w:tblPr>
      <w:tblGrid>
        <w:gridCol w:w="4967"/>
        <w:gridCol w:w="4997"/>
      </w:tblGrid>
      <w:tr w:rsidR="00357B3F" w:rsidRPr="00F8630A" w14:paraId="006740DF" w14:textId="77777777" w:rsidTr="00BC562A">
        <w:tc>
          <w:tcPr>
            <w:tcW w:w="4982" w:type="dxa"/>
          </w:tcPr>
          <w:p w14:paraId="6D593D54" w14:textId="77777777" w:rsidR="00357B3F" w:rsidRPr="00F8630A" w:rsidRDefault="00357B3F" w:rsidP="00BC562A">
            <w:pPr>
              <w:jc w:val="both"/>
              <w:rPr>
                <w:rFonts w:ascii="Garamond" w:hAnsi="Garamond"/>
                <w:sz w:val="24"/>
                <w:szCs w:val="24"/>
              </w:rPr>
            </w:pPr>
            <w:r w:rsidRPr="00F8630A">
              <w:rPr>
                <w:noProof/>
                <w:sz w:val="24"/>
                <w:szCs w:val="24"/>
                <w:lang w:val="es-ES" w:eastAsia="es-ES"/>
              </w:rPr>
              <w:drawing>
                <wp:inline distT="0" distB="0" distL="0" distR="0" wp14:anchorId="78253C38" wp14:editId="47841F3D">
                  <wp:extent cx="2975610" cy="233775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45268" t="15514" r="12622" b="6918"/>
                          <a:stretch/>
                        </pic:blipFill>
                        <pic:spPr bwMode="auto">
                          <a:xfrm>
                            <a:off x="0" y="0"/>
                            <a:ext cx="2995622" cy="2353481"/>
                          </a:xfrm>
                          <a:prstGeom prst="rect">
                            <a:avLst/>
                          </a:prstGeom>
                          <a:ln>
                            <a:noFill/>
                          </a:ln>
                          <a:extLst>
                            <a:ext uri="{53640926-AAD7-44D8-BBD7-CCE9431645EC}">
                              <a14:shadowObscured xmlns:a14="http://schemas.microsoft.com/office/drawing/2010/main"/>
                            </a:ext>
                          </a:extLst>
                        </pic:spPr>
                      </pic:pic>
                    </a:graphicData>
                  </a:graphic>
                </wp:inline>
              </w:drawing>
            </w:r>
          </w:p>
        </w:tc>
        <w:tc>
          <w:tcPr>
            <w:tcW w:w="4982" w:type="dxa"/>
          </w:tcPr>
          <w:p w14:paraId="1392C39E" w14:textId="77777777" w:rsidR="00357B3F" w:rsidRPr="00F8630A" w:rsidRDefault="00357B3F" w:rsidP="00BC562A">
            <w:pPr>
              <w:jc w:val="both"/>
              <w:rPr>
                <w:rFonts w:ascii="Garamond" w:hAnsi="Garamond"/>
                <w:sz w:val="24"/>
                <w:szCs w:val="24"/>
              </w:rPr>
            </w:pPr>
            <w:r w:rsidRPr="00F8630A">
              <w:rPr>
                <w:noProof/>
                <w:sz w:val="24"/>
                <w:szCs w:val="24"/>
                <w:lang w:val="es-ES" w:eastAsia="es-ES"/>
              </w:rPr>
              <w:drawing>
                <wp:inline distT="0" distB="0" distL="0" distR="0" wp14:anchorId="32AF3A68" wp14:editId="07607A0E">
                  <wp:extent cx="3035935" cy="22946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l="45510" t="17199" r="12387" b="27322"/>
                          <a:stretch/>
                        </pic:blipFill>
                        <pic:spPr bwMode="auto">
                          <a:xfrm>
                            <a:off x="0" y="0"/>
                            <a:ext cx="3051908" cy="23066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304E88"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lastRenderedPageBreak/>
        <w:t xml:space="preserve">1. A partir de lo que sabes sobre la política económica de Chile durante el siglo XX y de lo expuesto en las tablas, responde: ¿cómo cambió el rol económico del Estado a partir de la implementación del neoliberalismo?, ¿en qué sectores de la economía se evidenció con mayor claridad esta transformación? </w:t>
      </w:r>
    </w:p>
    <w:p w14:paraId="1C416EA2"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63C9">
        <w:rPr>
          <w:rFonts w:ascii="Garamond" w:hAnsi="Garamond"/>
          <w:sz w:val="24"/>
          <w:szCs w:val="24"/>
        </w:rPr>
        <w:t>_______________________________________________________</w:t>
      </w:r>
    </w:p>
    <w:p w14:paraId="153DF9AD" w14:textId="77777777" w:rsidR="0014052B" w:rsidRPr="00F8630A" w:rsidRDefault="0014052B" w:rsidP="00357B3F">
      <w:pPr>
        <w:spacing w:after="0" w:line="240" w:lineRule="auto"/>
        <w:jc w:val="both"/>
        <w:rPr>
          <w:rFonts w:ascii="Garamond" w:hAnsi="Garamond"/>
          <w:b/>
          <w:bCs/>
          <w:sz w:val="24"/>
          <w:szCs w:val="24"/>
        </w:rPr>
      </w:pPr>
    </w:p>
    <w:p w14:paraId="05A03014" w14:textId="77777777" w:rsidR="00433BDD" w:rsidRDefault="006722A9" w:rsidP="00433BDD">
      <w:pPr>
        <w:jc w:val="both"/>
        <w:rPr>
          <w:rFonts w:ascii="Garamond" w:hAnsi="Garamond"/>
          <w:b/>
          <w:bCs/>
          <w:sz w:val="24"/>
          <w:szCs w:val="24"/>
          <w:u w:val="single"/>
        </w:rPr>
      </w:pPr>
      <w:r w:rsidRPr="000F059D">
        <w:rPr>
          <w:rFonts w:ascii="Garamond" w:hAnsi="Garamond"/>
          <w:b/>
          <w:bCs/>
          <w:sz w:val="24"/>
          <w:szCs w:val="24"/>
          <w:u w:val="single"/>
        </w:rPr>
        <w:t>C</w:t>
      </w:r>
      <w:r>
        <w:rPr>
          <w:rFonts w:ascii="Garamond" w:hAnsi="Garamond"/>
          <w:b/>
          <w:bCs/>
          <w:sz w:val="24"/>
          <w:szCs w:val="24"/>
          <w:u w:val="single"/>
        </w:rPr>
        <w:t>á</w:t>
      </w:r>
      <w:r w:rsidRPr="000F059D">
        <w:rPr>
          <w:rFonts w:ascii="Garamond" w:hAnsi="Garamond"/>
          <w:b/>
          <w:bCs/>
          <w:sz w:val="24"/>
          <w:szCs w:val="24"/>
          <w:u w:val="single"/>
        </w:rPr>
        <w:t xml:space="preserve">psula 3: Consecuencias sociales de la implementación del neoliberalismo. </w:t>
      </w:r>
    </w:p>
    <w:p w14:paraId="6D6114A7" w14:textId="77777777" w:rsidR="00357B3F" w:rsidRPr="00433BDD" w:rsidRDefault="00357B3F" w:rsidP="00433BDD">
      <w:pPr>
        <w:jc w:val="both"/>
        <w:rPr>
          <w:rFonts w:ascii="Garamond" w:hAnsi="Garamond"/>
          <w:b/>
          <w:bCs/>
          <w:sz w:val="24"/>
          <w:szCs w:val="24"/>
          <w:u w:val="single"/>
        </w:rPr>
      </w:pPr>
      <w:r w:rsidRPr="00F8630A">
        <w:rPr>
          <w:rFonts w:ascii="Garamond" w:hAnsi="Garamond"/>
          <w:sz w:val="24"/>
          <w:szCs w:val="24"/>
        </w:rPr>
        <w:t>Lea la siguiente fuente secundaria y responda la pregunta abajo planteada.</w:t>
      </w:r>
    </w:p>
    <w:tbl>
      <w:tblPr>
        <w:tblStyle w:val="Tablaconcuadrcula"/>
        <w:tblW w:w="0" w:type="auto"/>
        <w:tblLook w:val="04A0" w:firstRow="1" w:lastRow="0" w:firstColumn="1" w:lastColumn="0" w:noHBand="0" w:noVBand="1"/>
      </w:tblPr>
      <w:tblGrid>
        <w:gridCol w:w="9964"/>
      </w:tblGrid>
      <w:tr w:rsidR="00357B3F" w:rsidRPr="00F8630A" w14:paraId="06CAC83B" w14:textId="77777777" w:rsidTr="00BC562A">
        <w:tc>
          <w:tcPr>
            <w:tcW w:w="9964" w:type="dxa"/>
          </w:tcPr>
          <w:p w14:paraId="40623D02" w14:textId="77777777" w:rsidR="00357B3F" w:rsidRPr="00F8630A" w:rsidRDefault="00357B3F" w:rsidP="00BC562A">
            <w:pPr>
              <w:jc w:val="both"/>
              <w:rPr>
                <w:rFonts w:ascii="Garamond" w:hAnsi="Garamond"/>
                <w:sz w:val="24"/>
                <w:szCs w:val="24"/>
              </w:rPr>
            </w:pPr>
            <w:r w:rsidRPr="00F8630A">
              <w:rPr>
                <w:rFonts w:ascii="Garamond" w:hAnsi="Garamond"/>
                <w:sz w:val="24"/>
                <w:szCs w:val="24"/>
              </w:rPr>
              <w:t xml:space="preserve">El siguiente fragmento analiza algunos de los aspectos positivos y negativos de la transformación de la legislación laboral en Chile a partir de 1973. </w:t>
            </w:r>
          </w:p>
          <w:p w14:paraId="13CB56C3" w14:textId="77777777" w:rsidR="00357B3F" w:rsidRPr="00F8630A" w:rsidRDefault="00357B3F" w:rsidP="00BC562A">
            <w:pPr>
              <w:jc w:val="both"/>
              <w:rPr>
                <w:rFonts w:ascii="Garamond" w:hAnsi="Garamond"/>
                <w:sz w:val="24"/>
                <w:szCs w:val="24"/>
              </w:rPr>
            </w:pPr>
            <w:r w:rsidRPr="00F8630A">
              <w:rPr>
                <w:rFonts w:ascii="Garamond" w:hAnsi="Garamond"/>
                <w:sz w:val="24"/>
                <w:szCs w:val="24"/>
              </w:rPr>
              <w:t>La legislación laboral proteccionista [hasta 1973] ve al trabajador como un ser débil frente al empleador y, por tanto, postula que el rol de la legislación laboral es imponerse al mercado, para lo cual requiere un fuerte intervencionismo del Estado. (…) Las reformas laborales de fines de 1970 y comienzos de 1980 permitieron avanzar hacia una regulación laboral con un elevado grado de homogeneización, eliminándose las numerosas excepciones y tratos especiales que existían anteriormente. Estos cambios flexibilizaron el mercado laboral. Sin embargo, tanto el contexto de restricción de la actividad política y sindical en que fue aprobada la legislación, como la visión del gobierno militar respecto de que la negociación colectiva y la actividad sindical equivalían a un juego de suma negativa, crearon un marco normativo con importantes desbalances entre trabajadores y empleadores. Su falta de legitimidad social cuestionaba indudablemente su estabilidad en el tiempo.</w:t>
            </w:r>
          </w:p>
          <w:p w14:paraId="7ACC32EE" w14:textId="77777777" w:rsidR="00357B3F" w:rsidRPr="00F8630A" w:rsidRDefault="00357B3F" w:rsidP="00BC562A">
            <w:pPr>
              <w:jc w:val="right"/>
              <w:rPr>
                <w:rFonts w:ascii="Garamond" w:hAnsi="Garamond"/>
                <w:b/>
                <w:bCs/>
                <w:sz w:val="24"/>
                <w:szCs w:val="24"/>
              </w:rPr>
            </w:pPr>
            <w:r w:rsidRPr="00F8630A">
              <w:rPr>
                <w:rFonts w:ascii="Garamond" w:hAnsi="Garamond"/>
                <w:b/>
                <w:bCs/>
                <w:sz w:val="24"/>
                <w:szCs w:val="24"/>
              </w:rPr>
              <w:t>Ffrench-Davis, R. y Stallings, B. (eds.). Reformas, crecimiento y políticas sociales en Chile desde 1973.  Santiago, Chile: LOM Ediciones, 2001.</w:t>
            </w:r>
          </w:p>
        </w:tc>
      </w:tr>
    </w:tbl>
    <w:p w14:paraId="2C7024F9"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1. ¿Cómo se modificaron las relaciones y derechos laborales en Chile desde 1973?</w:t>
      </w:r>
    </w:p>
    <w:p w14:paraId="65473E5E"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63C9">
        <w:rPr>
          <w:rFonts w:ascii="Garamond" w:hAnsi="Garamond"/>
          <w:sz w:val="24"/>
          <w:szCs w:val="24"/>
        </w:rPr>
        <w:t>_______________________________________________________</w:t>
      </w:r>
    </w:p>
    <w:p w14:paraId="79309B26" w14:textId="77777777" w:rsidR="00357B3F" w:rsidRDefault="00357B3F" w:rsidP="00357B3F">
      <w:pPr>
        <w:spacing w:after="0" w:line="240" w:lineRule="auto"/>
        <w:jc w:val="both"/>
        <w:rPr>
          <w:rFonts w:ascii="Garamond" w:hAnsi="Garamond"/>
          <w:sz w:val="24"/>
          <w:szCs w:val="24"/>
        </w:rPr>
      </w:pPr>
    </w:p>
    <w:p w14:paraId="58BCFC6F" w14:textId="77777777" w:rsidR="00433BDD" w:rsidRPr="000F059D" w:rsidRDefault="00433BDD" w:rsidP="00433BDD">
      <w:pPr>
        <w:rPr>
          <w:rFonts w:ascii="Garamond" w:hAnsi="Garamond"/>
          <w:b/>
          <w:bCs/>
          <w:sz w:val="24"/>
          <w:szCs w:val="24"/>
          <w:u w:val="single"/>
        </w:rPr>
      </w:pPr>
      <w:r w:rsidRPr="000F059D">
        <w:rPr>
          <w:rFonts w:ascii="Garamond" w:hAnsi="Garamond"/>
          <w:b/>
          <w:bCs/>
          <w:sz w:val="24"/>
          <w:szCs w:val="24"/>
          <w:u w:val="single"/>
        </w:rPr>
        <w:t>C</w:t>
      </w:r>
      <w:r>
        <w:rPr>
          <w:rFonts w:ascii="Garamond" w:hAnsi="Garamond"/>
          <w:b/>
          <w:bCs/>
          <w:sz w:val="24"/>
          <w:szCs w:val="24"/>
          <w:u w:val="single"/>
        </w:rPr>
        <w:t>á</w:t>
      </w:r>
      <w:r w:rsidRPr="000F059D">
        <w:rPr>
          <w:rFonts w:ascii="Garamond" w:hAnsi="Garamond"/>
          <w:b/>
          <w:bCs/>
          <w:sz w:val="24"/>
          <w:szCs w:val="24"/>
          <w:u w:val="single"/>
        </w:rPr>
        <w:t>psula 4: Crisis económica y efectos.</w:t>
      </w:r>
    </w:p>
    <w:p w14:paraId="652D236F"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Lea la siguiente fuente secundaria y responda la pregunta 1.</w:t>
      </w:r>
    </w:p>
    <w:tbl>
      <w:tblPr>
        <w:tblStyle w:val="Tablaconcuadrcula"/>
        <w:tblW w:w="0" w:type="auto"/>
        <w:tblLook w:val="04A0" w:firstRow="1" w:lastRow="0" w:firstColumn="1" w:lastColumn="0" w:noHBand="0" w:noVBand="1"/>
      </w:tblPr>
      <w:tblGrid>
        <w:gridCol w:w="9964"/>
      </w:tblGrid>
      <w:tr w:rsidR="00357B3F" w:rsidRPr="00F8630A" w14:paraId="4F53194D" w14:textId="77777777" w:rsidTr="00BC562A">
        <w:tc>
          <w:tcPr>
            <w:tcW w:w="9964" w:type="dxa"/>
          </w:tcPr>
          <w:p w14:paraId="0FB555DC" w14:textId="77777777" w:rsidR="00357B3F" w:rsidRPr="00F8630A" w:rsidRDefault="00357B3F" w:rsidP="00BC562A">
            <w:pPr>
              <w:jc w:val="both"/>
              <w:rPr>
                <w:rFonts w:ascii="Garamond" w:hAnsi="Garamond"/>
                <w:sz w:val="24"/>
                <w:szCs w:val="24"/>
              </w:rPr>
            </w:pPr>
            <w:r w:rsidRPr="00F8630A">
              <w:rPr>
                <w:rFonts w:ascii="Garamond" w:hAnsi="Garamond"/>
                <w:sz w:val="24"/>
                <w:szCs w:val="24"/>
              </w:rPr>
              <w:t>La siguiente fuente expone algunos de los factores que llevaron a la crisis económica de 1982.</w:t>
            </w:r>
          </w:p>
          <w:p w14:paraId="3AAB880D" w14:textId="77777777" w:rsidR="00357B3F" w:rsidRPr="00F8630A" w:rsidRDefault="00357B3F" w:rsidP="00BC562A">
            <w:pPr>
              <w:jc w:val="both"/>
              <w:rPr>
                <w:rFonts w:ascii="Garamond" w:hAnsi="Garamond"/>
                <w:sz w:val="24"/>
                <w:szCs w:val="24"/>
              </w:rPr>
            </w:pPr>
            <w:r w:rsidRPr="00F8630A">
              <w:rPr>
                <w:rFonts w:ascii="Garamond" w:hAnsi="Garamond"/>
                <w:sz w:val="24"/>
                <w:szCs w:val="24"/>
              </w:rPr>
              <w:t xml:space="preserve">(…) La combinación de variables generó un cuadro nuevamente crítico, concretamente: el fuerte endeudamiento de la banca recientemente privatizada (…), la inundación de importaciones baratas, el desincentivo de las exportaciones nacionales, el desmantelamiento de la industria nacional y la desprotección social de los trabajadores. A ello se agregaría ahora, el impacto negativo de la crisis mundial producida por nuevas alzas del petróleo, la consiguiente reducción de la inversión extranjera, la baja demanda por productos chilenos y el incremento de las tasas de interés en el mercado internacional (…). </w:t>
            </w:r>
          </w:p>
          <w:p w14:paraId="618F3E3A" w14:textId="77777777" w:rsidR="00357B3F" w:rsidRPr="00F8630A" w:rsidRDefault="00357B3F" w:rsidP="00BC562A">
            <w:pPr>
              <w:jc w:val="right"/>
              <w:rPr>
                <w:rFonts w:ascii="Garamond" w:hAnsi="Garamond"/>
                <w:b/>
                <w:bCs/>
                <w:sz w:val="24"/>
                <w:szCs w:val="24"/>
              </w:rPr>
            </w:pPr>
            <w:r w:rsidRPr="00F8630A">
              <w:rPr>
                <w:rFonts w:ascii="Garamond" w:hAnsi="Garamond"/>
                <w:b/>
                <w:bCs/>
                <w:sz w:val="24"/>
                <w:szCs w:val="24"/>
              </w:rPr>
              <w:t>Correa, S. (et al.). Historia del siglo XX chileno. Santiago, Chile: Universitaria, 2001.</w:t>
            </w:r>
          </w:p>
        </w:tc>
      </w:tr>
    </w:tbl>
    <w:p w14:paraId="41FE7DD5"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 xml:space="preserve">1. ¿Cuáles fueron las causas de la crisis económica experimentada en Chile? </w:t>
      </w:r>
    </w:p>
    <w:p w14:paraId="5B2E2C91"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63C9">
        <w:rPr>
          <w:rFonts w:ascii="Garamond" w:hAnsi="Garamond"/>
          <w:sz w:val="24"/>
          <w:szCs w:val="24"/>
        </w:rPr>
        <w:t>_______________________________________________________</w:t>
      </w:r>
    </w:p>
    <w:p w14:paraId="1570AEDD" w14:textId="77777777" w:rsidR="00357B3F" w:rsidRPr="00F8630A" w:rsidRDefault="00357B3F" w:rsidP="00357B3F">
      <w:pPr>
        <w:spacing w:after="0" w:line="240" w:lineRule="auto"/>
        <w:jc w:val="both"/>
        <w:rPr>
          <w:rFonts w:ascii="Garamond" w:hAnsi="Garamond"/>
          <w:sz w:val="24"/>
          <w:szCs w:val="24"/>
        </w:rPr>
      </w:pPr>
    </w:p>
    <w:p w14:paraId="1EF11540" w14:textId="77777777" w:rsidR="009163C9" w:rsidRDefault="009163C9" w:rsidP="00357B3F">
      <w:pPr>
        <w:spacing w:after="0" w:line="240" w:lineRule="auto"/>
        <w:jc w:val="both"/>
        <w:rPr>
          <w:rFonts w:ascii="Garamond" w:hAnsi="Garamond"/>
          <w:sz w:val="24"/>
          <w:szCs w:val="24"/>
        </w:rPr>
      </w:pPr>
    </w:p>
    <w:p w14:paraId="21C8FE3C" w14:textId="77777777" w:rsidR="009163C9" w:rsidRDefault="009163C9" w:rsidP="00357B3F">
      <w:pPr>
        <w:spacing w:after="0" w:line="240" w:lineRule="auto"/>
        <w:jc w:val="both"/>
        <w:rPr>
          <w:rFonts w:ascii="Garamond" w:hAnsi="Garamond"/>
          <w:sz w:val="24"/>
          <w:szCs w:val="24"/>
        </w:rPr>
      </w:pPr>
    </w:p>
    <w:p w14:paraId="36CE104D" w14:textId="77777777" w:rsidR="009163C9" w:rsidRDefault="009163C9" w:rsidP="00357B3F">
      <w:pPr>
        <w:spacing w:after="0" w:line="240" w:lineRule="auto"/>
        <w:jc w:val="both"/>
        <w:rPr>
          <w:rFonts w:ascii="Garamond" w:hAnsi="Garamond"/>
          <w:sz w:val="24"/>
          <w:szCs w:val="24"/>
        </w:rPr>
      </w:pPr>
    </w:p>
    <w:p w14:paraId="1A541EE9" w14:textId="77777777" w:rsidR="009163C9" w:rsidRDefault="009163C9" w:rsidP="00357B3F">
      <w:pPr>
        <w:spacing w:after="0" w:line="240" w:lineRule="auto"/>
        <w:jc w:val="both"/>
        <w:rPr>
          <w:rFonts w:ascii="Garamond" w:hAnsi="Garamond"/>
          <w:sz w:val="24"/>
          <w:szCs w:val="24"/>
        </w:rPr>
      </w:pPr>
    </w:p>
    <w:p w14:paraId="28328851" w14:textId="77777777" w:rsidR="009163C9" w:rsidRDefault="009163C9" w:rsidP="00357B3F">
      <w:pPr>
        <w:spacing w:after="0" w:line="240" w:lineRule="auto"/>
        <w:jc w:val="both"/>
        <w:rPr>
          <w:rFonts w:ascii="Garamond" w:hAnsi="Garamond"/>
          <w:sz w:val="24"/>
          <w:szCs w:val="24"/>
        </w:rPr>
      </w:pPr>
    </w:p>
    <w:p w14:paraId="35A463B1" w14:textId="77777777" w:rsidR="009163C9" w:rsidRDefault="009163C9" w:rsidP="00357B3F">
      <w:pPr>
        <w:spacing w:after="0" w:line="240" w:lineRule="auto"/>
        <w:jc w:val="both"/>
        <w:rPr>
          <w:rFonts w:ascii="Garamond" w:hAnsi="Garamond"/>
          <w:sz w:val="24"/>
          <w:szCs w:val="24"/>
        </w:rPr>
      </w:pPr>
    </w:p>
    <w:p w14:paraId="7E915616" w14:textId="5DB6091E" w:rsidR="00357B3F" w:rsidRPr="00F8630A" w:rsidRDefault="00E71E7B" w:rsidP="00357B3F">
      <w:pPr>
        <w:spacing w:after="0" w:line="240" w:lineRule="auto"/>
        <w:jc w:val="both"/>
        <w:rPr>
          <w:rFonts w:ascii="Garamond" w:hAnsi="Garamond"/>
          <w:sz w:val="24"/>
          <w:szCs w:val="24"/>
        </w:rPr>
      </w:pPr>
      <w:r>
        <w:rPr>
          <w:rFonts w:ascii="Garamond" w:hAnsi="Garamond"/>
          <w:sz w:val="24"/>
          <w:szCs w:val="24"/>
        </w:rPr>
        <w:lastRenderedPageBreak/>
        <w:t>Observe el</w:t>
      </w:r>
      <w:r w:rsidR="00357B3F" w:rsidRPr="00F8630A">
        <w:rPr>
          <w:rFonts w:ascii="Garamond" w:hAnsi="Garamond"/>
          <w:sz w:val="24"/>
          <w:szCs w:val="24"/>
        </w:rPr>
        <w:t xml:space="preserve"> siguiente </w:t>
      </w:r>
      <w:r>
        <w:rPr>
          <w:rFonts w:ascii="Garamond" w:hAnsi="Garamond"/>
          <w:sz w:val="24"/>
          <w:szCs w:val="24"/>
        </w:rPr>
        <w:t xml:space="preserve">gráfico </w:t>
      </w:r>
      <w:r w:rsidR="00357B3F" w:rsidRPr="00F8630A">
        <w:rPr>
          <w:rFonts w:ascii="Garamond" w:hAnsi="Garamond"/>
          <w:sz w:val="24"/>
          <w:szCs w:val="24"/>
        </w:rPr>
        <w:t>que muestra la evolución del desempleo en Chile luego de la aplicación del modelo neoliberal, para responder la pregunta 2:</w:t>
      </w:r>
    </w:p>
    <w:p w14:paraId="28A09390" w14:textId="77777777" w:rsidR="00357B3F" w:rsidRPr="00F8630A" w:rsidRDefault="00357B3F" w:rsidP="00357B3F">
      <w:pPr>
        <w:spacing w:after="0" w:line="240" w:lineRule="auto"/>
        <w:jc w:val="both"/>
        <w:rPr>
          <w:rFonts w:ascii="Garamond" w:hAnsi="Garamond"/>
          <w:sz w:val="24"/>
          <w:szCs w:val="24"/>
        </w:rPr>
      </w:pPr>
      <w:r w:rsidRPr="00F8630A">
        <w:rPr>
          <w:noProof/>
          <w:sz w:val="24"/>
          <w:szCs w:val="24"/>
          <w:lang w:val="es-ES" w:eastAsia="es-ES"/>
        </w:rPr>
        <w:drawing>
          <wp:inline distT="0" distB="0" distL="0" distR="0" wp14:anchorId="1B372F7F" wp14:editId="2F25EEC2">
            <wp:extent cx="6229350" cy="2943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685" t="15246" r="12021" b="28050"/>
                    <a:stretch/>
                  </pic:blipFill>
                  <pic:spPr bwMode="auto">
                    <a:xfrm>
                      <a:off x="0" y="0"/>
                      <a:ext cx="6229350" cy="2943225"/>
                    </a:xfrm>
                    <a:prstGeom prst="rect">
                      <a:avLst/>
                    </a:prstGeom>
                    <a:ln>
                      <a:noFill/>
                    </a:ln>
                    <a:extLst>
                      <a:ext uri="{53640926-AAD7-44D8-BBD7-CCE9431645EC}">
                        <a14:shadowObscured xmlns:a14="http://schemas.microsoft.com/office/drawing/2010/main"/>
                      </a:ext>
                    </a:extLst>
                  </pic:spPr>
                </pic:pic>
              </a:graphicData>
            </a:graphic>
          </wp:inline>
        </w:drawing>
      </w:r>
    </w:p>
    <w:p w14:paraId="3349C1AC"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2. Plantee una hipótesis de porqué las mujeres tenían mayor participación en el mercado laboral en el momento en que se desencadenó la crisis.</w:t>
      </w:r>
    </w:p>
    <w:p w14:paraId="2F97AC77"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340AF">
        <w:rPr>
          <w:rFonts w:ascii="Garamond" w:hAnsi="Garamond"/>
          <w:sz w:val="24"/>
          <w:szCs w:val="24"/>
        </w:rPr>
        <w:t>_______________________________________________________</w:t>
      </w:r>
    </w:p>
    <w:p w14:paraId="68C027EC" w14:textId="77777777" w:rsidR="0014052B" w:rsidRPr="00F8630A" w:rsidRDefault="0014052B" w:rsidP="00357B3F">
      <w:pPr>
        <w:spacing w:after="0" w:line="240" w:lineRule="auto"/>
        <w:jc w:val="both"/>
        <w:rPr>
          <w:rFonts w:ascii="Garamond" w:hAnsi="Garamond"/>
          <w:b/>
          <w:bCs/>
          <w:sz w:val="24"/>
          <w:szCs w:val="24"/>
        </w:rPr>
      </w:pPr>
    </w:p>
    <w:p w14:paraId="2EC868A5" w14:textId="77777777" w:rsidR="00357B3F" w:rsidRPr="00F8630A" w:rsidRDefault="00357B3F" w:rsidP="00357B3F">
      <w:pPr>
        <w:spacing w:after="0" w:line="240" w:lineRule="auto"/>
        <w:jc w:val="both"/>
        <w:rPr>
          <w:rFonts w:ascii="Garamond" w:hAnsi="Garamond"/>
          <w:b/>
          <w:bCs/>
          <w:sz w:val="24"/>
          <w:szCs w:val="24"/>
        </w:rPr>
      </w:pPr>
      <w:r w:rsidRPr="00F8630A">
        <w:rPr>
          <w:rFonts w:ascii="Garamond" w:hAnsi="Garamond"/>
          <w:b/>
          <w:bCs/>
          <w:sz w:val="24"/>
          <w:szCs w:val="24"/>
        </w:rPr>
        <w:t xml:space="preserve">Actividad </w:t>
      </w:r>
      <w:r w:rsidR="009163C9">
        <w:rPr>
          <w:rFonts w:ascii="Garamond" w:hAnsi="Garamond"/>
          <w:b/>
          <w:bCs/>
          <w:sz w:val="24"/>
          <w:szCs w:val="24"/>
        </w:rPr>
        <w:t xml:space="preserve">sobre </w:t>
      </w:r>
      <w:r w:rsidR="00634A3F" w:rsidRPr="00F8630A">
        <w:rPr>
          <w:rFonts w:ascii="Garamond" w:hAnsi="Garamond"/>
          <w:b/>
          <w:bCs/>
          <w:sz w:val="24"/>
          <w:szCs w:val="24"/>
        </w:rPr>
        <w:t>Consecuencias de la Crisis de 1982.</w:t>
      </w:r>
    </w:p>
    <w:p w14:paraId="59634899" w14:textId="77777777" w:rsidR="00CA488A" w:rsidRPr="00F8630A" w:rsidRDefault="00CA488A" w:rsidP="00357B3F">
      <w:pPr>
        <w:spacing w:after="0" w:line="240" w:lineRule="auto"/>
        <w:jc w:val="both"/>
        <w:rPr>
          <w:rFonts w:ascii="Garamond" w:hAnsi="Garamond"/>
          <w:sz w:val="24"/>
          <w:szCs w:val="24"/>
        </w:rPr>
      </w:pPr>
      <w:r w:rsidRPr="00F8630A">
        <w:rPr>
          <w:rFonts w:ascii="Garamond" w:hAnsi="Garamond"/>
          <w:sz w:val="24"/>
          <w:szCs w:val="24"/>
        </w:rPr>
        <w:t>Las consecuencias económicas, sociales y políticas de la crisis abrieron el camino para la reaparición de la oposición política en el escenario nacional.</w:t>
      </w:r>
    </w:p>
    <w:p w14:paraId="50E4FA6F" w14:textId="77777777" w:rsidR="00634A3F" w:rsidRPr="00F8630A" w:rsidRDefault="00634A3F" w:rsidP="00357B3F">
      <w:pPr>
        <w:spacing w:after="0" w:line="240" w:lineRule="auto"/>
        <w:jc w:val="both"/>
        <w:rPr>
          <w:rFonts w:ascii="Garamond" w:hAnsi="Garamond"/>
          <w:sz w:val="24"/>
          <w:szCs w:val="24"/>
        </w:rPr>
      </w:pPr>
      <w:r w:rsidRPr="00F8630A">
        <w:rPr>
          <w:rFonts w:ascii="Garamond" w:hAnsi="Garamond"/>
          <w:sz w:val="24"/>
          <w:szCs w:val="24"/>
        </w:rPr>
        <w:t>Para cada una de estas consecuencias, señala a lo menos 2 ejemplos concretos de cómo se manifestaron en la vida diaria del Chile de los ochentas.</w:t>
      </w:r>
    </w:p>
    <w:p w14:paraId="7B6860E4" w14:textId="77777777" w:rsidR="00634A3F" w:rsidRPr="00F8630A" w:rsidRDefault="00634A3F" w:rsidP="00357B3F">
      <w:pPr>
        <w:spacing w:after="0" w:line="240" w:lineRule="auto"/>
        <w:jc w:val="both"/>
        <w:rPr>
          <w:rFonts w:ascii="Garamond" w:hAnsi="Garamond"/>
          <w:sz w:val="24"/>
          <w:szCs w:val="24"/>
        </w:rPr>
      </w:pPr>
      <w:r w:rsidRPr="00F8630A">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340AF">
        <w:rPr>
          <w:rFonts w:ascii="Garamond" w:hAnsi="Garamond"/>
          <w:sz w:val="24"/>
          <w:szCs w:val="24"/>
        </w:rPr>
        <w:t>_________________________________________</w:t>
      </w:r>
    </w:p>
    <w:p w14:paraId="6E5A1298" w14:textId="77777777" w:rsidR="00634A3F" w:rsidRDefault="00634A3F" w:rsidP="00357B3F">
      <w:pPr>
        <w:spacing w:after="0" w:line="240" w:lineRule="auto"/>
        <w:jc w:val="both"/>
        <w:rPr>
          <w:rFonts w:ascii="Garamond" w:hAnsi="Garamond"/>
          <w:sz w:val="24"/>
          <w:szCs w:val="24"/>
        </w:rPr>
      </w:pPr>
    </w:p>
    <w:p w14:paraId="10885685" w14:textId="77777777" w:rsidR="00B94D3F" w:rsidRPr="000F059D" w:rsidRDefault="00B94D3F" w:rsidP="00B94D3F">
      <w:pPr>
        <w:rPr>
          <w:rFonts w:ascii="Garamond" w:hAnsi="Garamond"/>
          <w:b/>
          <w:bCs/>
          <w:sz w:val="24"/>
          <w:szCs w:val="24"/>
          <w:u w:val="single"/>
        </w:rPr>
      </w:pPr>
      <w:r w:rsidRPr="000F059D">
        <w:rPr>
          <w:rFonts w:ascii="Garamond" w:hAnsi="Garamond"/>
          <w:b/>
          <w:bCs/>
          <w:sz w:val="24"/>
          <w:szCs w:val="24"/>
          <w:u w:val="single"/>
        </w:rPr>
        <w:t>C</w:t>
      </w:r>
      <w:r>
        <w:rPr>
          <w:rFonts w:ascii="Garamond" w:hAnsi="Garamond"/>
          <w:b/>
          <w:bCs/>
          <w:sz w:val="24"/>
          <w:szCs w:val="24"/>
          <w:u w:val="single"/>
        </w:rPr>
        <w:t>á</w:t>
      </w:r>
      <w:r w:rsidRPr="000F059D">
        <w:rPr>
          <w:rFonts w:ascii="Garamond" w:hAnsi="Garamond"/>
          <w:b/>
          <w:bCs/>
          <w:sz w:val="24"/>
          <w:szCs w:val="24"/>
          <w:u w:val="single"/>
        </w:rPr>
        <w:t>psula 5: El neoliberalismo hoy.</w:t>
      </w:r>
    </w:p>
    <w:p w14:paraId="596BE530"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Lea la siguiente fuente secundaria y responda la pregunta 1:</w:t>
      </w:r>
    </w:p>
    <w:tbl>
      <w:tblPr>
        <w:tblStyle w:val="Tablaconcuadrcula"/>
        <w:tblW w:w="0" w:type="auto"/>
        <w:tblLook w:val="04A0" w:firstRow="1" w:lastRow="0" w:firstColumn="1" w:lastColumn="0" w:noHBand="0" w:noVBand="1"/>
      </w:tblPr>
      <w:tblGrid>
        <w:gridCol w:w="9964"/>
      </w:tblGrid>
      <w:tr w:rsidR="00357B3F" w:rsidRPr="00F8630A" w14:paraId="4C8D42FF" w14:textId="77777777" w:rsidTr="00BC562A">
        <w:tc>
          <w:tcPr>
            <w:tcW w:w="9964" w:type="dxa"/>
          </w:tcPr>
          <w:p w14:paraId="1B44371C" w14:textId="77777777" w:rsidR="00357B3F" w:rsidRPr="00F8630A" w:rsidRDefault="00357B3F" w:rsidP="00BC562A">
            <w:pPr>
              <w:jc w:val="both"/>
              <w:rPr>
                <w:rFonts w:ascii="Garamond" w:hAnsi="Garamond"/>
                <w:sz w:val="24"/>
                <w:szCs w:val="24"/>
              </w:rPr>
            </w:pPr>
            <w:r w:rsidRPr="00F8630A">
              <w:rPr>
                <w:rFonts w:ascii="Garamond" w:hAnsi="Garamond"/>
                <w:sz w:val="24"/>
                <w:szCs w:val="24"/>
              </w:rPr>
              <w:t xml:space="preserve">El siguiente texto es parte de un libro publicado el año 2007 por Eugenio Tironi, sociólogo y columnista de periódicos como El Mercurio. </w:t>
            </w:r>
          </w:p>
          <w:p w14:paraId="2302EA64" w14:textId="77777777" w:rsidR="00357B3F" w:rsidRPr="00F8630A" w:rsidRDefault="00357B3F" w:rsidP="00BC562A">
            <w:pPr>
              <w:jc w:val="both"/>
              <w:rPr>
                <w:rFonts w:ascii="Garamond" w:hAnsi="Garamond"/>
                <w:sz w:val="24"/>
                <w:szCs w:val="24"/>
              </w:rPr>
            </w:pPr>
            <w:r w:rsidRPr="00F8630A">
              <w:rPr>
                <w:rFonts w:ascii="Garamond" w:hAnsi="Garamond"/>
                <w:sz w:val="24"/>
                <w:szCs w:val="24"/>
              </w:rPr>
              <w:t xml:space="preserve">En marzo de 1990, con el traspaso de la banda presidencial a Patricio Aylwin, la sociedad chilena iniciaba a tientas una nueva fase de su desarrollo. La democracia se iría afirmando lentamente. (…) Nada vaticinaba, a comienzos de los noventa, que el país gozaría de estabilidad en sus instituciones y en su convivencia política. La curiosa situación de un general Pinochet que dejaba el gobierno, pero que seguía ejerciendo la comandancia en jefe del Ejército. Una institucionalidad política creada en un régimen autoritario y que no había pasado el test de la democracia. Enormes presiones acumuladas en materia de derechos humanos y demandas sociales. Una coalición de gobierno de centroizquierda compuesta por corrientes disímiles que se habían enfrentado duramente en el pasado, más una oposición de derecha que había participado en el régimen dictatorial y que miraba con sospecha la nueva democracia. Todo esto constituía una amalgama que no anunciaba un período de estabilidad ni menos de progreso. (…) Contra los pronósticos de la mayoría de los analistas, el sistema político inaugurado en 1990 resistió los embates y, lo más sorprendente, adquirió un marcado cariz cooperativo. Esto fue favorecido por el tipo de transición negociada que se puso en marcha (…). De esta forma, bajo la administración de Aylwin, se alcanzaron estratégicos acuerdos </w:t>
            </w:r>
            <w:r w:rsidRPr="00F8630A">
              <w:rPr>
                <w:rFonts w:ascii="Garamond" w:hAnsi="Garamond"/>
                <w:sz w:val="24"/>
                <w:szCs w:val="24"/>
              </w:rPr>
              <w:lastRenderedPageBreak/>
              <w:t>con la oposición en materia tributaria, laboral, constitucional, entre otros (…). Esto afianzó la gobernabilidad de la nueva democracia chilena, a la vez que permitió al modelo socio-económico implantado bajo un régimen autoritario obtener un mayor grado de legitimidad social.</w:t>
            </w:r>
          </w:p>
          <w:p w14:paraId="41E6C12A" w14:textId="77777777" w:rsidR="00357B3F" w:rsidRPr="00F8630A" w:rsidRDefault="00357B3F" w:rsidP="00BC562A">
            <w:pPr>
              <w:jc w:val="right"/>
              <w:rPr>
                <w:rFonts w:ascii="Garamond" w:hAnsi="Garamond"/>
                <w:b/>
                <w:bCs/>
                <w:sz w:val="24"/>
                <w:szCs w:val="24"/>
              </w:rPr>
            </w:pPr>
            <w:r w:rsidRPr="00F8630A">
              <w:rPr>
                <w:rFonts w:ascii="Garamond" w:hAnsi="Garamond"/>
                <w:b/>
                <w:bCs/>
                <w:sz w:val="24"/>
                <w:szCs w:val="24"/>
              </w:rPr>
              <w:t>Tironi. E. El sueño chileno. Comunidad, familia y nación en el Bicentenario. Santiago, Chile: Editorial Taurus, 2007.</w:t>
            </w:r>
          </w:p>
        </w:tc>
      </w:tr>
    </w:tbl>
    <w:p w14:paraId="62500933" w14:textId="77777777" w:rsidR="001340AF" w:rsidRDefault="001340AF" w:rsidP="00357B3F">
      <w:pPr>
        <w:spacing w:after="0" w:line="240" w:lineRule="auto"/>
        <w:jc w:val="both"/>
        <w:rPr>
          <w:rFonts w:ascii="Garamond" w:hAnsi="Garamond"/>
          <w:sz w:val="24"/>
          <w:szCs w:val="24"/>
        </w:rPr>
      </w:pPr>
    </w:p>
    <w:p w14:paraId="337DDE31"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 xml:space="preserve">1. ¿Cuáles son las razones de Eugenio Tironi para plantear que el desarrollo de la década de 1990 en Chile fue contra todos los pronósticos de los analistas?, ¿estás de acuerdo con su hipótesis?, ¿de qué forma se relacionan sus argumentos con las características del proceso de transición? </w:t>
      </w:r>
    </w:p>
    <w:p w14:paraId="7EC1D085" w14:textId="77777777" w:rsidR="00357B3F" w:rsidRPr="00F8630A" w:rsidRDefault="00357B3F" w:rsidP="00357B3F">
      <w:pPr>
        <w:spacing w:after="0" w:line="240" w:lineRule="auto"/>
        <w:jc w:val="both"/>
        <w:rPr>
          <w:rFonts w:ascii="Garamond" w:hAnsi="Garamond"/>
          <w:sz w:val="24"/>
          <w:szCs w:val="24"/>
        </w:rPr>
      </w:pPr>
      <w:r w:rsidRPr="00F8630A">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340AF">
        <w:rPr>
          <w:rFonts w:ascii="Garamond" w:hAnsi="Garamond"/>
          <w:sz w:val="24"/>
          <w:szCs w:val="24"/>
        </w:rPr>
        <w:t>_________________________________________</w:t>
      </w:r>
    </w:p>
    <w:p w14:paraId="6C696C89" w14:textId="77777777" w:rsidR="00357B3F" w:rsidRPr="00F8630A" w:rsidRDefault="00357B3F" w:rsidP="00357B3F">
      <w:pPr>
        <w:spacing w:after="0" w:line="240" w:lineRule="auto"/>
        <w:jc w:val="both"/>
        <w:rPr>
          <w:rFonts w:ascii="Garamond" w:hAnsi="Garamond"/>
          <w:sz w:val="24"/>
          <w:szCs w:val="24"/>
        </w:rPr>
      </w:pPr>
    </w:p>
    <w:p w14:paraId="2375A51A" w14:textId="77777777" w:rsidR="00193E80" w:rsidRPr="00F8630A" w:rsidRDefault="00193E80" w:rsidP="00193E80">
      <w:pPr>
        <w:spacing w:after="0" w:line="240" w:lineRule="auto"/>
        <w:jc w:val="both"/>
        <w:rPr>
          <w:rFonts w:ascii="Garamond" w:hAnsi="Garamond"/>
          <w:b/>
          <w:bCs/>
          <w:sz w:val="24"/>
          <w:szCs w:val="24"/>
        </w:rPr>
      </w:pPr>
      <w:bookmarkStart w:id="1" w:name="_Hlk40366692"/>
      <w:r w:rsidRPr="00F8630A">
        <w:rPr>
          <w:rFonts w:ascii="Garamond" w:hAnsi="Garamond"/>
          <w:b/>
          <w:bCs/>
          <w:sz w:val="24"/>
          <w:szCs w:val="24"/>
        </w:rPr>
        <w:t xml:space="preserve">Actividad </w:t>
      </w:r>
      <w:r w:rsidR="003C78F5" w:rsidRPr="00F8630A">
        <w:rPr>
          <w:rFonts w:ascii="Garamond" w:hAnsi="Garamond"/>
          <w:b/>
          <w:bCs/>
          <w:sz w:val="24"/>
          <w:szCs w:val="24"/>
        </w:rPr>
        <w:t>Desafíos pendientes en el Chile actual.</w:t>
      </w:r>
    </w:p>
    <w:bookmarkEnd w:id="1"/>
    <w:p w14:paraId="734BAE7C" w14:textId="77777777" w:rsidR="00193E80" w:rsidRPr="00F8630A" w:rsidRDefault="00193E80" w:rsidP="00193E80">
      <w:pPr>
        <w:spacing w:after="0" w:line="240" w:lineRule="auto"/>
        <w:jc w:val="both"/>
        <w:rPr>
          <w:rFonts w:ascii="Garamond" w:hAnsi="Garamond"/>
          <w:sz w:val="24"/>
          <w:szCs w:val="24"/>
        </w:rPr>
      </w:pPr>
      <w:r w:rsidRPr="00F8630A">
        <w:rPr>
          <w:rFonts w:ascii="Garamond" w:hAnsi="Garamond"/>
          <w:sz w:val="24"/>
          <w:szCs w:val="24"/>
        </w:rPr>
        <w:t>1. Investigue cuáles son los 5 instrumentos que se utilizan para medir la pobreza y desigualdad</w:t>
      </w:r>
      <w:r w:rsidR="0014052B" w:rsidRPr="00F8630A">
        <w:rPr>
          <w:rFonts w:ascii="Garamond" w:hAnsi="Garamond"/>
          <w:sz w:val="24"/>
          <w:szCs w:val="24"/>
        </w:rPr>
        <w:t xml:space="preserve"> en Chile</w:t>
      </w:r>
      <w:r w:rsidRPr="00F8630A">
        <w:rPr>
          <w:rFonts w:ascii="Garamond" w:hAnsi="Garamond"/>
          <w:sz w:val="24"/>
          <w:szCs w:val="24"/>
        </w:rPr>
        <w:t xml:space="preserve">. Para eso utilice los siguientes links: </w:t>
      </w:r>
    </w:p>
    <w:p w14:paraId="353D34A2" w14:textId="3FCACF05" w:rsidR="00E71E7B" w:rsidRPr="00F8630A" w:rsidRDefault="00193E80" w:rsidP="00193E80">
      <w:pPr>
        <w:spacing w:after="0" w:line="240" w:lineRule="auto"/>
        <w:jc w:val="both"/>
        <w:rPr>
          <w:rFonts w:ascii="Garamond" w:hAnsi="Garamond"/>
          <w:sz w:val="24"/>
          <w:szCs w:val="24"/>
        </w:rPr>
      </w:pPr>
      <w:r w:rsidRPr="00F8630A">
        <w:rPr>
          <w:rFonts w:ascii="Garamond" w:hAnsi="Garamond"/>
          <w:sz w:val="24"/>
          <w:szCs w:val="24"/>
        </w:rPr>
        <w:t>http://observatorio.ministeriodesarrollosocial.gob.cl/layout/doc/ipc/Valor%20CBA</w:t>
      </w:r>
      <w:r w:rsidR="00E71E7B">
        <w:rPr>
          <w:rFonts w:ascii="Garamond" w:hAnsi="Garamond"/>
          <w:sz w:val="24"/>
          <w:szCs w:val="24"/>
        </w:rPr>
        <w:t>%20y%20LP%C2%B4s%20 01.16.pdf –</w:t>
      </w:r>
    </w:p>
    <w:p w14:paraId="6274D07A" w14:textId="37BB1BE1" w:rsidR="00E71E7B" w:rsidRDefault="00E71E7B" w:rsidP="00193E80">
      <w:pPr>
        <w:spacing w:after="0" w:line="240" w:lineRule="auto"/>
        <w:jc w:val="both"/>
        <w:rPr>
          <w:rFonts w:ascii="Garamond" w:hAnsi="Garamond"/>
          <w:sz w:val="24"/>
          <w:szCs w:val="24"/>
        </w:rPr>
      </w:pPr>
      <w:r>
        <w:rPr>
          <w:rFonts w:ascii="Garamond" w:hAnsi="Garamond"/>
          <w:sz w:val="24"/>
          <w:szCs w:val="24"/>
        </w:rPr>
        <w:t xml:space="preserve">    </w:t>
      </w:r>
      <w:hyperlink r:id="rId14" w:history="1">
        <w:r w:rsidRPr="00781DA4">
          <w:rPr>
            <w:rStyle w:val="Hipervnculo"/>
            <w:rFonts w:ascii="Garamond" w:hAnsi="Garamond"/>
            <w:sz w:val="24"/>
            <w:szCs w:val="24"/>
          </w:rPr>
          <w:t>http://www.ministeriodesarrollosocial.gob.cl/pdf/upload/Heidi_Berner_MDS.pdf</w:t>
        </w:r>
      </w:hyperlink>
    </w:p>
    <w:p w14:paraId="0CAF25EE" w14:textId="7611F593" w:rsidR="00E71E7B" w:rsidRDefault="00193E80" w:rsidP="00193E80">
      <w:pPr>
        <w:spacing w:after="0" w:line="240" w:lineRule="auto"/>
        <w:jc w:val="both"/>
        <w:rPr>
          <w:rFonts w:ascii="Garamond" w:hAnsi="Garamond"/>
          <w:sz w:val="24"/>
          <w:szCs w:val="24"/>
        </w:rPr>
      </w:pPr>
      <w:r w:rsidRPr="00F8630A">
        <w:rPr>
          <w:rFonts w:ascii="Garamond" w:hAnsi="Garamond"/>
          <w:sz w:val="24"/>
          <w:szCs w:val="24"/>
        </w:rPr>
        <w:t xml:space="preserve">    </w:t>
      </w:r>
      <w:hyperlink r:id="rId15" w:history="1">
        <w:r w:rsidR="00E71E7B" w:rsidRPr="00781DA4">
          <w:rPr>
            <w:rStyle w:val="Hipervnculo"/>
            <w:rFonts w:ascii="Garamond" w:hAnsi="Garamond"/>
            <w:sz w:val="24"/>
            <w:szCs w:val="24"/>
          </w:rPr>
          <w:t>http://www.icesi.edu.co/cienfi/images/stories/pdf/glosario/coeficiente-gini.pdf</w:t>
        </w:r>
      </w:hyperlink>
      <w:r w:rsidRPr="00F8630A">
        <w:rPr>
          <w:rFonts w:ascii="Garamond" w:hAnsi="Garamond"/>
          <w:sz w:val="24"/>
          <w:szCs w:val="24"/>
        </w:rPr>
        <w:t xml:space="preserve"> </w:t>
      </w:r>
    </w:p>
    <w:p w14:paraId="6C0C60FF" w14:textId="20294DFF" w:rsidR="00E71E7B" w:rsidRDefault="00193E80" w:rsidP="00193E80">
      <w:pPr>
        <w:spacing w:after="0" w:line="240" w:lineRule="auto"/>
        <w:jc w:val="both"/>
        <w:rPr>
          <w:rFonts w:ascii="Garamond" w:hAnsi="Garamond"/>
          <w:sz w:val="24"/>
          <w:szCs w:val="24"/>
        </w:rPr>
      </w:pPr>
      <w:r w:rsidRPr="00F8630A">
        <w:rPr>
          <w:rFonts w:ascii="Garamond" w:hAnsi="Garamond"/>
          <w:sz w:val="24"/>
          <w:szCs w:val="24"/>
        </w:rPr>
        <w:t xml:space="preserve">  </w:t>
      </w:r>
      <w:r w:rsidR="00E71E7B">
        <w:rPr>
          <w:rFonts w:ascii="Garamond" w:hAnsi="Garamond"/>
          <w:sz w:val="24"/>
          <w:szCs w:val="24"/>
        </w:rPr>
        <w:t xml:space="preserve"> </w:t>
      </w:r>
      <w:r w:rsidRPr="00F8630A">
        <w:rPr>
          <w:rFonts w:ascii="Garamond" w:hAnsi="Garamond"/>
          <w:sz w:val="24"/>
          <w:szCs w:val="24"/>
        </w:rPr>
        <w:t xml:space="preserve"> </w:t>
      </w:r>
      <w:hyperlink r:id="rId16" w:history="1">
        <w:r w:rsidR="00E71E7B" w:rsidRPr="00781DA4">
          <w:rPr>
            <w:rStyle w:val="Hipervnculo"/>
            <w:rFonts w:ascii="Garamond" w:hAnsi="Garamond"/>
            <w:sz w:val="24"/>
            <w:szCs w:val="24"/>
          </w:rPr>
          <w:t>http://www.icesi.edu.co/cienfi/images/stories/pdf/glosario/curva-lorenz.pdf</w:t>
        </w:r>
      </w:hyperlink>
    </w:p>
    <w:p w14:paraId="42BE1F85" w14:textId="6BA1FF82" w:rsidR="00E71E7B" w:rsidRDefault="00E71E7B" w:rsidP="00193E80">
      <w:pPr>
        <w:spacing w:after="0" w:line="240" w:lineRule="auto"/>
        <w:jc w:val="both"/>
        <w:rPr>
          <w:rFonts w:ascii="Garamond" w:hAnsi="Garamond"/>
          <w:sz w:val="24"/>
          <w:szCs w:val="24"/>
        </w:rPr>
      </w:pPr>
      <w:r>
        <w:rPr>
          <w:rFonts w:ascii="Garamond" w:hAnsi="Garamond"/>
          <w:sz w:val="24"/>
          <w:szCs w:val="24"/>
        </w:rPr>
        <w:t xml:space="preserve">    </w:t>
      </w:r>
      <w:r w:rsidR="00193E80" w:rsidRPr="00F8630A">
        <w:rPr>
          <w:rFonts w:ascii="Garamond" w:hAnsi="Garamond"/>
          <w:sz w:val="24"/>
          <w:szCs w:val="24"/>
        </w:rPr>
        <w:t>http://www.educarchile.c</w:t>
      </w:r>
      <w:r>
        <w:rPr>
          <w:rFonts w:ascii="Garamond" w:hAnsi="Garamond"/>
          <w:sz w:val="24"/>
          <w:szCs w:val="24"/>
        </w:rPr>
        <w:t>l/ech/pro/app/ detalle?ID=133387</w:t>
      </w:r>
    </w:p>
    <w:p w14:paraId="40D41031" w14:textId="77777777" w:rsidR="00E71E7B" w:rsidRDefault="00E71E7B" w:rsidP="00193E80">
      <w:pPr>
        <w:spacing w:after="0" w:line="240" w:lineRule="auto"/>
        <w:jc w:val="both"/>
        <w:rPr>
          <w:rFonts w:ascii="Garamond" w:hAnsi="Garamond"/>
          <w:sz w:val="24"/>
          <w:szCs w:val="24"/>
        </w:rPr>
      </w:pPr>
    </w:p>
    <w:p w14:paraId="5A44EDF7" w14:textId="12CC03D1" w:rsidR="00193E80" w:rsidRPr="00F8630A" w:rsidRDefault="00193E80" w:rsidP="00193E80">
      <w:pPr>
        <w:spacing w:after="0" w:line="240" w:lineRule="auto"/>
        <w:jc w:val="both"/>
        <w:rPr>
          <w:rFonts w:ascii="Garamond" w:hAnsi="Garamond"/>
          <w:sz w:val="24"/>
          <w:szCs w:val="24"/>
        </w:rPr>
      </w:pPr>
      <w:r w:rsidRPr="00F8630A">
        <w:rPr>
          <w:rFonts w:ascii="Garamond" w:hAnsi="Garamond"/>
          <w:sz w:val="24"/>
          <w:szCs w:val="24"/>
        </w:rPr>
        <w:t xml:space="preserve"> </w:t>
      </w:r>
    </w:p>
    <w:p w14:paraId="2169EFE7" w14:textId="77777777" w:rsidR="00CC747F" w:rsidRPr="00F8630A" w:rsidRDefault="00CC747F" w:rsidP="00CC747F">
      <w:pPr>
        <w:jc w:val="both"/>
        <w:rPr>
          <w:rFonts w:ascii="Garamond" w:hAnsi="Garamond"/>
          <w:sz w:val="24"/>
          <w:szCs w:val="24"/>
        </w:rPr>
      </w:pPr>
    </w:p>
    <w:sectPr w:rsidR="00CC747F" w:rsidRPr="00F8630A" w:rsidSect="0014052B">
      <w:footerReference w:type="even" r:id="rId17"/>
      <w:footerReference w:type="default" r:id="rId18"/>
      <w:pgSz w:w="12242" w:h="18995" w:code="1"/>
      <w:pgMar w:top="1134" w:right="1134" w:bottom="1985"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EF31F" w14:textId="77777777" w:rsidR="00A031E0" w:rsidRDefault="00A031E0" w:rsidP="00E71E7B">
      <w:pPr>
        <w:spacing w:after="0" w:line="240" w:lineRule="auto"/>
      </w:pPr>
      <w:r>
        <w:separator/>
      </w:r>
    </w:p>
  </w:endnote>
  <w:endnote w:type="continuationSeparator" w:id="0">
    <w:p w14:paraId="120A3C75" w14:textId="77777777" w:rsidR="00A031E0" w:rsidRDefault="00A031E0" w:rsidP="00E71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7A43A" w14:textId="77777777" w:rsidR="00E71E7B" w:rsidRDefault="00E71E7B" w:rsidP="00781DA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8FC6126" w14:textId="77777777" w:rsidR="00E71E7B" w:rsidRDefault="00E71E7B" w:rsidP="00E71E7B">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3CC5A" w14:textId="77777777" w:rsidR="00E71E7B" w:rsidRDefault="00E71E7B" w:rsidP="00781DA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3A0E090" w14:textId="77777777" w:rsidR="00E71E7B" w:rsidRDefault="00E71E7B" w:rsidP="00E71E7B">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346A3" w14:textId="77777777" w:rsidR="00A031E0" w:rsidRDefault="00A031E0" w:rsidP="00E71E7B">
      <w:pPr>
        <w:spacing w:after="0" w:line="240" w:lineRule="auto"/>
      </w:pPr>
      <w:r>
        <w:separator/>
      </w:r>
    </w:p>
  </w:footnote>
  <w:footnote w:type="continuationSeparator" w:id="0">
    <w:p w14:paraId="6D77144F" w14:textId="77777777" w:rsidR="00A031E0" w:rsidRDefault="00A031E0" w:rsidP="00E71E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B3F"/>
    <w:rsid w:val="000C6713"/>
    <w:rsid w:val="001340AF"/>
    <w:rsid w:val="0014052B"/>
    <w:rsid w:val="00193E80"/>
    <w:rsid w:val="001974ED"/>
    <w:rsid w:val="00357B3F"/>
    <w:rsid w:val="003C78F5"/>
    <w:rsid w:val="00433BDD"/>
    <w:rsid w:val="0055080F"/>
    <w:rsid w:val="005E59B6"/>
    <w:rsid w:val="00634A3F"/>
    <w:rsid w:val="006722A9"/>
    <w:rsid w:val="00695204"/>
    <w:rsid w:val="008532FC"/>
    <w:rsid w:val="008E78F4"/>
    <w:rsid w:val="009163C9"/>
    <w:rsid w:val="00A031E0"/>
    <w:rsid w:val="00A45A24"/>
    <w:rsid w:val="00A563FC"/>
    <w:rsid w:val="00B94D3F"/>
    <w:rsid w:val="00C61EAE"/>
    <w:rsid w:val="00CA488A"/>
    <w:rsid w:val="00CC747F"/>
    <w:rsid w:val="00E33746"/>
    <w:rsid w:val="00E70E83"/>
    <w:rsid w:val="00E71E7B"/>
    <w:rsid w:val="00EC0B08"/>
    <w:rsid w:val="00F8630A"/>
    <w:rsid w:val="00FB2A4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0223D"/>
  <w15:chartTrackingRefBased/>
  <w15:docId w15:val="{0E960450-B7E3-42A7-9CE3-69016F54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B3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57B3F"/>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C747F"/>
    <w:pPr>
      <w:ind w:left="720"/>
      <w:contextualSpacing/>
    </w:pPr>
  </w:style>
  <w:style w:type="character" w:styleId="Hipervnculo">
    <w:name w:val="Hyperlink"/>
    <w:basedOn w:val="Fuentedeprrafopredeter"/>
    <w:uiPriority w:val="99"/>
    <w:unhideWhenUsed/>
    <w:rsid w:val="00C61EAE"/>
    <w:rPr>
      <w:color w:val="0000FF"/>
      <w:u w:val="single"/>
    </w:rPr>
  </w:style>
  <w:style w:type="character" w:styleId="Hipervnculovisitado">
    <w:name w:val="FollowedHyperlink"/>
    <w:basedOn w:val="Fuentedeprrafopredeter"/>
    <w:uiPriority w:val="99"/>
    <w:semiHidden/>
    <w:unhideWhenUsed/>
    <w:rsid w:val="00C61EAE"/>
    <w:rPr>
      <w:color w:val="954F72" w:themeColor="followedHyperlink"/>
      <w:u w:val="single"/>
    </w:rPr>
  </w:style>
  <w:style w:type="character" w:customStyle="1" w:styleId="UnresolvedMention">
    <w:name w:val="Unresolved Mention"/>
    <w:basedOn w:val="Fuentedeprrafopredeter"/>
    <w:uiPriority w:val="99"/>
    <w:semiHidden/>
    <w:unhideWhenUsed/>
    <w:rsid w:val="00C61EAE"/>
    <w:rPr>
      <w:color w:val="605E5C"/>
      <w:shd w:val="clear" w:color="auto" w:fill="E1DFDD"/>
    </w:rPr>
  </w:style>
  <w:style w:type="paragraph" w:styleId="Piedepgina">
    <w:name w:val="footer"/>
    <w:basedOn w:val="Normal"/>
    <w:link w:val="PiedepginaCar"/>
    <w:uiPriority w:val="99"/>
    <w:unhideWhenUsed/>
    <w:rsid w:val="00E71E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1E7B"/>
  </w:style>
  <w:style w:type="character" w:styleId="Nmerodepgina">
    <w:name w:val="page number"/>
    <w:basedOn w:val="Fuentedeprrafopredeter"/>
    <w:uiPriority w:val="99"/>
    <w:semiHidden/>
    <w:unhideWhenUsed/>
    <w:rsid w:val="00E71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microsoft.com/office/2007/relationships/hdphoto" Target="media/hdphoto2.wdp"/><Relationship Id="rId13" Type="http://schemas.openxmlformats.org/officeDocument/2006/relationships/image" Target="media/image3.png"/><Relationship Id="rId14" Type="http://schemas.openxmlformats.org/officeDocument/2006/relationships/hyperlink" Target="http://www.ministeriodesarrollosocial.gob.cl/pdf/upload/Heidi_Berner_MDS.pdf" TargetMode="External"/><Relationship Id="rId15" Type="http://schemas.openxmlformats.org/officeDocument/2006/relationships/hyperlink" Target="http://www.icesi.edu.co/cienfi/images/stories/pdf/glosario/coeficiente-gini.pdf" TargetMode="External"/><Relationship Id="rId16" Type="http://schemas.openxmlformats.org/officeDocument/2006/relationships/hyperlink" Target="http://www.icesi.edu.co/cienfi/images/stories/pdf/glosario/curva-lorenz.pdf"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mineduc.cl" TargetMode="External"/><Relationship Id="rId7" Type="http://schemas.openxmlformats.org/officeDocument/2006/relationships/hyperlink" Target="https://view.genial.ly/5e8e008460747c0e19ecdbf1/game-el-neoliberalismo" TargetMode="External"/><Relationship Id="rId8" Type="http://schemas.openxmlformats.org/officeDocument/2006/relationships/hyperlink" Target="https://view.genial.ly/5ec53f432a9af20da25bb91c/game-breakout-la-trivia-del-neoliberalism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1944</Words>
  <Characters>10694</Characters>
  <Application>Microsoft Macintosh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Andrea Céspedes</cp:lastModifiedBy>
  <cp:revision>3</cp:revision>
  <dcterms:created xsi:type="dcterms:W3CDTF">2020-05-29T18:27:00Z</dcterms:created>
  <dcterms:modified xsi:type="dcterms:W3CDTF">2020-05-29T18:41:00Z</dcterms:modified>
</cp:coreProperties>
</file>