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7BD03" w14:textId="78FA0DE6" w:rsidR="0039102A" w:rsidRPr="00B8477F" w:rsidRDefault="0039102A" w:rsidP="000B3F16">
      <w:pPr>
        <w:outlineLvl w:val="0"/>
        <w:rPr>
          <w:rFonts w:ascii="Arial" w:hAnsi="Arial" w:cs="Arial"/>
          <w:b/>
          <w:sz w:val="16"/>
          <w:szCs w:val="16"/>
        </w:rPr>
      </w:pPr>
    </w:p>
    <w:p w14:paraId="5DEB10D4" w14:textId="77777777" w:rsidR="0039102A" w:rsidRPr="00B8477F" w:rsidRDefault="0039102A" w:rsidP="000B3F16">
      <w:pPr>
        <w:outlineLvl w:val="0"/>
        <w:rPr>
          <w:rFonts w:ascii="Arial" w:hAnsi="Arial" w:cs="Arial"/>
          <w:sz w:val="16"/>
          <w:szCs w:val="16"/>
        </w:rPr>
      </w:pPr>
      <w:r w:rsidRPr="00B8477F">
        <w:rPr>
          <w:rFonts w:ascii="Arial" w:hAnsi="Arial" w:cs="Arial"/>
          <w:sz w:val="16"/>
          <w:szCs w:val="16"/>
        </w:rPr>
        <w:t xml:space="preserve">LICEO Nº 1 JAVIERA CARRERA                                                                                                                                                                                                </w:t>
      </w:r>
    </w:p>
    <w:p w14:paraId="1DF16EB5" w14:textId="77777777" w:rsidR="0039102A" w:rsidRDefault="0039102A" w:rsidP="000B3F16">
      <w:pPr>
        <w:rPr>
          <w:rFonts w:ascii="Arial" w:hAnsi="Arial" w:cs="Arial"/>
          <w:sz w:val="16"/>
          <w:szCs w:val="16"/>
        </w:rPr>
      </w:pPr>
      <w:r>
        <w:rPr>
          <w:rFonts w:ascii="Arial" w:hAnsi="Arial" w:cs="Arial"/>
          <w:sz w:val="16"/>
          <w:szCs w:val="16"/>
        </w:rPr>
        <w:t>DEPARTAMENTO DE BIOLOGÍ</w:t>
      </w:r>
      <w:r w:rsidRPr="00B8477F">
        <w:rPr>
          <w:rFonts w:ascii="Arial" w:hAnsi="Arial" w:cs="Arial"/>
          <w:sz w:val="16"/>
          <w:szCs w:val="16"/>
        </w:rPr>
        <w:t>A</w:t>
      </w:r>
    </w:p>
    <w:p w14:paraId="5230D97D" w14:textId="77777777" w:rsidR="0039102A" w:rsidRDefault="0039102A" w:rsidP="000B3F16">
      <w:pPr>
        <w:rPr>
          <w:rFonts w:ascii="Arial" w:hAnsi="Arial" w:cs="Arial"/>
          <w:sz w:val="16"/>
          <w:szCs w:val="16"/>
        </w:rPr>
      </w:pPr>
      <w:r>
        <w:rPr>
          <w:rFonts w:ascii="Arial" w:hAnsi="Arial" w:cs="Arial"/>
          <w:sz w:val="16"/>
          <w:szCs w:val="16"/>
        </w:rPr>
        <w:t>Coordinadora: Marta Ruíz</w:t>
      </w:r>
    </w:p>
    <w:p w14:paraId="3714720B" w14:textId="77777777" w:rsidR="0039102A" w:rsidRPr="00B8477F" w:rsidRDefault="0039102A" w:rsidP="000B3F16">
      <w:pPr>
        <w:rPr>
          <w:rFonts w:ascii="Arial" w:hAnsi="Arial" w:cs="Arial"/>
          <w:sz w:val="16"/>
          <w:szCs w:val="16"/>
        </w:rPr>
      </w:pPr>
      <w:r w:rsidRPr="00B8477F">
        <w:rPr>
          <w:rFonts w:ascii="Arial" w:hAnsi="Arial" w:cs="Arial"/>
          <w:sz w:val="16"/>
          <w:szCs w:val="16"/>
        </w:rPr>
        <w:t>Prof</w:t>
      </w:r>
      <w:r>
        <w:rPr>
          <w:rFonts w:ascii="Arial" w:hAnsi="Arial" w:cs="Arial"/>
          <w:sz w:val="16"/>
          <w:szCs w:val="16"/>
        </w:rPr>
        <w:t>esores:</w:t>
      </w:r>
      <w:r w:rsidRPr="00B8477F">
        <w:rPr>
          <w:rFonts w:ascii="Arial" w:hAnsi="Arial" w:cs="Arial"/>
          <w:sz w:val="16"/>
          <w:szCs w:val="16"/>
        </w:rPr>
        <w:t xml:space="preserve"> Carolina Molina </w:t>
      </w:r>
      <w:r>
        <w:rPr>
          <w:rFonts w:ascii="Arial" w:hAnsi="Arial" w:cs="Arial"/>
          <w:sz w:val="16"/>
          <w:szCs w:val="16"/>
        </w:rPr>
        <w:t>&amp; Danilo Parra</w:t>
      </w:r>
    </w:p>
    <w:p w14:paraId="2667DD79" w14:textId="77777777" w:rsidR="0039102A" w:rsidRPr="00B8477F" w:rsidRDefault="0039102A" w:rsidP="0039102A">
      <w:pPr>
        <w:ind w:left="-567"/>
        <w:jc w:val="center"/>
        <w:outlineLvl w:val="0"/>
        <w:rPr>
          <w:rFonts w:ascii="Arial" w:hAnsi="Arial" w:cs="Arial"/>
          <w:b/>
          <w:sz w:val="18"/>
          <w:szCs w:val="18"/>
        </w:rPr>
      </w:pPr>
    </w:p>
    <w:p w14:paraId="79A83DC0" w14:textId="77777777" w:rsidR="0039102A" w:rsidRPr="00B8477F" w:rsidRDefault="0039102A" w:rsidP="0039102A">
      <w:pPr>
        <w:spacing w:line="360" w:lineRule="auto"/>
        <w:ind w:left="-567"/>
        <w:jc w:val="center"/>
        <w:outlineLvl w:val="0"/>
        <w:rPr>
          <w:rFonts w:ascii="Arial" w:hAnsi="Arial" w:cs="Arial"/>
          <w:b/>
          <w:sz w:val="22"/>
          <w:u w:val="single"/>
        </w:rPr>
      </w:pPr>
      <w:r>
        <w:rPr>
          <w:rFonts w:ascii="Arial" w:hAnsi="Arial" w:cs="Arial"/>
          <w:b/>
          <w:sz w:val="22"/>
          <w:u w:val="single"/>
        </w:rPr>
        <w:t>GUÍA DE BIOLOGÍA</w:t>
      </w:r>
    </w:p>
    <w:p w14:paraId="4655E3F0" w14:textId="35BB3F5C" w:rsidR="0039102A" w:rsidRDefault="0039102A" w:rsidP="0039102A">
      <w:pPr>
        <w:spacing w:line="360" w:lineRule="auto"/>
        <w:ind w:left="-567"/>
        <w:jc w:val="center"/>
        <w:outlineLvl w:val="0"/>
        <w:rPr>
          <w:rFonts w:ascii="Arial" w:hAnsi="Arial" w:cs="Arial"/>
          <w:b/>
          <w:sz w:val="22"/>
          <w:u w:val="single"/>
        </w:rPr>
      </w:pPr>
      <w:r>
        <w:rPr>
          <w:rFonts w:ascii="Arial" w:hAnsi="Arial" w:cs="Arial"/>
          <w:b/>
          <w:sz w:val="22"/>
          <w:u w:val="single"/>
        </w:rPr>
        <w:t xml:space="preserve">TEMA: </w:t>
      </w:r>
      <w:r w:rsidRPr="00B8477F">
        <w:rPr>
          <w:rFonts w:ascii="Arial" w:hAnsi="Arial" w:cs="Arial"/>
          <w:b/>
          <w:sz w:val="22"/>
          <w:u w:val="single"/>
        </w:rPr>
        <w:t xml:space="preserve">TEORÍA CELULAR Y </w:t>
      </w:r>
      <w:r w:rsidR="00B72383">
        <w:rPr>
          <w:rFonts w:ascii="Arial" w:hAnsi="Arial" w:cs="Arial"/>
          <w:b/>
          <w:sz w:val="22"/>
          <w:u w:val="single"/>
        </w:rPr>
        <w:t>ORGANIZ</w:t>
      </w:r>
      <w:r w:rsidR="00F9049D">
        <w:rPr>
          <w:rFonts w:ascii="Arial" w:hAnsi="Arial" w:cs="Arial"/>
          <w:b/>
          <w:sz w:val="22"/>
          <w:u w:val="single"/>
        </w:rPr>
        <w:t>ACIÓN</w:t>
      </w:r>
      <w:r w:rsidRPr="00B8477F">
        <w:rPr>
          <w:rFonts w:ascii="Arial" w:hAnsi="Arial" w:cs="Arial"/>
          <w:b/>
          <w:sz w:val="22"/>
          <w:u w:val="single"/>
        </w:rPr>
        <w:t xml:space="preserve"> CELULAR</w:t>
      </w:r>
    </w:p>
    <w:p w14:paraId="68164B52" w14:textId="77777777" w:rsidR="0039102A" w:rsidRPr="00CE1325" w:rsidRDefault="0039102A" w:rsidP="0039102A">
      <w:pPr>
        <w:spacing w:line="360" w:lineRule="auto"/>
        <w:ind w:left="-567"/>
        <w:jc w:val="center"/>
        <w:outlineLvl w:val="0"/>
        <w:rPr>
          <w:rFonts w:ascii="Arial" w:hAnsi="Arial" w:cs="Arial"/>
          <w:b/>
          <w:sz w:val="22"/>
          <w:u w:val="single"/>
        </w:rPr>
      </w:pPr>
      <w:r>
        <w:rPr>
          <w:rFonts w:ascii="Arial" w:hAnsi="Arial" w:cs="Arial"/>
          <w:b/>
          <w:sz w:val="22"/>
          <w:u w:val="single"/>
        </w:rPr>
        <w:t>8º Básico</w:t>
      </w:r>
    </w:p>
    <w:p w14:paraId="3A548086" w14:textId="77777777" w:rsidR="0039102A" w:rsidRDefault="0039102A" w:rsidP="0039102A">
      <w:pPr>
        <w:ind w:left="-567"/>
        <w:jc w:val="both"/>
        <w:rPr>
          <w:rFonts w:ascii="Arial" w:hAnsi="Arial" w:cs="Arial"/>
          <w:sz w:val="20"/>
        </w:rPr>
      </w:pPr>
    </w:p>
    <w:p w14:paraId="56D3788F" w14:textId="56AE0EA8" w:rsidR="0039102A" w:rsidRPr="00B8477F" w:rsidRDefault="0039102A" w:rsidP="0039102A">
      <w:pPr>
        <w:jc w:val="both"/>
        <w:rPr>
          <w:rFonts w:ascii="Arial" w:hAnsi="Arial" w:cs="Arial"/>
          <w:sz w:val="20"/>
        </w:rPr>
      </w:pPr>
      <w:r w:rsidRPr="00B8477F">
        <w:rPr>
          <w:rFonts w:ascii="Arial" w:hAnsi="Arial" w:cs="Arial"/>
          <w:sz w:val="20"/>
        </w:rPr>
        <w:t>Nombre:</w:t>
      </w:r>
      <w:r>
        <w:rPr>
          <w:rFonts w:ascii="Arial" w:hAnsi="Arial" w:cs="Arial"/>
          <w:sz w:val="20"/>
        </w:rPr>
        <w:t xml:space="preserve"> </w:t>
      </w:r>
      <w:r w:rsidRPr="00B8477F">
        <w:rPr>
          <w:rFonts w:ascii="Arial" w:hAnsi="Arial" w:cs="Arial"/>
          <w:sz w:val="20"/>
        </w:rPr>
        <w:t>_______________________________________________________________</w:t>
      </w:r>
      <w:r w:rsidR="00F84E76" w:rsidRPr="00B8477F">
        <w:rPr>
          <w:rFonts w:ascii="Arial" w:hAnsi="Arial" w:cs="Arial"/>
          <w:sz w:val="20"/>
        </w:rPr>
        <w:t xml:space="preserve">_ </w:t>
      </w:r>
      <w:r w:rsidR="00F84E76">
        <w:rPr>
          <w:rFonts w:ascii="Arial" w:hAnsi="Arial" w:cs="Arial"/>
          <w:sz w:val="20"/>
        </w:rPr>
        <w:t>Curso</w:t>
      </w:r>
      <w:r w:rsidRPr="00B8477F">
        <w:rPr>
          <w:rFonts w:ascii="Arial" w:hAnsi="Arial" w:cs="Arial"/>
          <w:sz w:val="20"/>
        </w:rPr>
        <w:t>: 8º_______</w:t>
      </w:r>
    </w:p>
    <w:p w14:paraId="09C4E4AA" w14:textId="77777777" w:rsidR="0039102A" w:rsidRPr="00B8477F" w:rsidRDefault="0039102A" w:rsidP="0039102A">
      <w:pPr>
        <w:ind w:left="-567"/>
        <w:jc w:val="both"/>
        <w:rPr>
          <w:rFonts w:ascii="Arial" w:hAnsi="Arial" w:cs="Arial"/>
        </w:rPr>
      </w:pPr>
    </w:p>
    <w:p w14:paraId="6184F1A6" w14:textId="77777777" w:rsidR="0039102A" w:rsidRPr="00576F31" w:rsidRDefault="0039102A" w:rsidP="0039102A">
      <w:pPr>
        <w:jc w:val="both"/>
        <w:rPr>
          <w:rFonts w:ascii="Arial" w:hAnsi="Arial" w:cs="Arial"/>
          <w:sz w:val="20"/>
          <w:szCs w:val="20"/>
        </w:rPr>
      </w:pPr>
      <w:r w:rsidRPr="00576F31">
        <w:rPr>
          <w:rFonts w:ascii="Arial" w:hAnsi="Arial" w:cs="Arial"/>
          <w:b/>
          <w:sz w:val="20"/>
          <w:szCs w:val="20"/>
        </w:rPr>
        <w:t>OA 1</w:t>
      </w:r>
      <w:r w:rsidRPr="00576F31">
        <w:rPr>
          <w:rFonts w:ascii="Arial" w:hAnsi="Arial" w:cs="Arial"/>
          <w:sz w:val="20"/>
          <w:szCs w:val="20"/>
        </w:rPr>
        <w:t xml:space="preserve"> Explicar que los modelos de la célula han evolucionado sobre la base de las evidencias, como las aportadas por los científicos como Hooke, Leeuwenhoek, Virchow, </w:t>
      </w:r>
      <w:proofErr w:type="spellStart"/>
      <w:r w:rsidRPr="00576F31">
        <w:rPr>
          <w:rFonts w:ascii="Arial" w:hAnsi="Arial" w:cs="Arial"/>
          <w:sz w:val="20"/>
          <w:szCs w:val="20"/>
        </w:rPr>
        <w:t>Schielden</w:t>
      </w:r>
      <w:proofErr w:type="spellEnd"/>
      <w:r w:rsidRPr="00576F31">
        <w:rPr>
          <w:rFonts w:ascii="Arial" w:hAnsi="Arial" w:cs="Arial"/>
          <w:sz w:val="20"/>
          <w:szCs w:val="20"/>
        </w:rPr>
        <w:t xml:space="preserve"> y </w:t>
      </w:r>
      <w:proofErr w:type="spellStart"/>
      <w:r w:rsidRPr="00576F31">
        <w:rPr>
          <w:rFonts w:ascii="Arial" w:hAnsi="Arial" w:cs="Arial"/>
          <w:sz w:val="20"/>
          <w:szCs w:val="20"/>
        </w:rPr>
        <w:t>Schawnn</w:t>
      </w:r>
      <w:proofErr w:type="spellEnd"/>
      <w:r w:rsidRPr="00576F31">
        <w:rPr>
          <w:rFonts w:ascii="Arial" w:hAnsi="Arial" w:cs="Arial"/>
          <w:sz w:val="20"/>
          <w:szCs w:val="20"/>
        </w:rPr>
        <w:t xml:space="preserve">. </w:t>
      </w:r>
    </w:p>
    <w:p w14:paraId="4437475E" w14:textId="77777777" w:rsidR="0039102A" w:rsidRPr="00822471" w:rsidRDefault="0039102A" w:rsidP="0039102A">
      <w:pPr>
        <w:jc w:val="both"/>
        <w:rPr>
          <w:rFonts w:ascii="Arial" w:hAnsi="Arial" w:cs="Arial"/>
          <w:sz w:val="20"/>
          <w:szCs w:val="20"/>
        </w:rPr>
      </w:pPr>
      <w:r w:rsidRPr="00576F31">
        <w:rPr>
          <w:rFonts w:ascii="Arial" w:hAnsi="Arial" w:cs="Arial"/>
          <w:b/>
          <w:sz w:val="20"/>
          <w:szCs w:val="20"/>
        </w:rPr>
        <w:t>OA 2</w:t>
      </w:r>
      <w:r w:rsidRPr="00576F31">
        <w:rPr>
          <w:rFonts w:ascii="Arial" w:hAnsi="Arial" w:cs="Arial"/>
          <w:sz w:val="20"/>
          <w:szCs w:val="20"/>
        </w:rPr>
        <w:t xml:space="preserve"> Desarrollar modelos que expliquen la relación entre la función de una célula y sus partes, considerando:</w:t>
      </w:r>
      <w:r>
        <w:rPr>
          <w:rFonts w:ascii="Arial" w:hAnsi="Arial" w:cs="Arial"/>
          <w:sz w:val="20"/>
          <w:szCs w:val="20"/>
        </w:rPr>
        <w:t xml:space="preserve"> </w:t>
      </w:r>
      <w:r w:rsidRPr="00822471">
        <w:rPr>
          <w:rFonts w:ascii="Arial" w:hAnsi="Arial" w:cs="Arial"/>
          <w:sz w:val="20"/>
          <w:szCs w:val="20"/>
        </w:rPr>
        <w:t>Sus estructuras (núcleo, citoplasma, membrana celular, pared celular, vacuola, mitocondria, cloroplasto, entre otras).</w:t>
      </w:r>
      <w:r>
        <w:rPr>
          <w:rFonts w:ascii="Arial" w:hAnsi="Arial" w:cs="Arial"/>
          <w:sz w:val="20"/>
          <w:szCs w:val="20"/>
        </w:rPr>
        <w:t xml:space="preserve"> </w:t>
      </w:r>
      <w:r w:rsidRPr="00822471">
        <w:rPr>
          <w:rFonts w:ascii="Arial" w:hAnsi="Arial" w:cs="Arial"/>
          <w:sz w:val="20"/>
          <w:szCs w:val="20"/>
        </w:rPr>
        <w:t>Células eucariontes (animal y vegetal) y procariontes.</w:t>
      </w:r>
      <w:r>
        <w:rPr>
          <w:rFonts w:ascii="Arial" w:hAnsi="Arial" w:cs="Arial"/>
          <w:sz w:val="20"/>
          <w:szCs w:val="20"/>
        </w:rPr>
        <w:t xml:space="preserve"> </w:t>
      </w:r>
      <w:r w:rsidRPr="00822471">
        <w:rPr>
          <w:rFonts w:ascii="Arial" w:hAnsi="Arial" w:cs="Arial"/>
          <w:sz w:val="20"/>
          <w:szCs w:val="20"/>
        </w:rPr>
        <w:t>Tipos celulares (como intestinal, muscular, nervioso y pancreático).</w:t>
      </w:r>
    </w:p>
    <w:p w14:paraId="17B9C7BA" w14:textId="77777777" w:rsidR="0039102A" w:rsidRDefault="0039102A" w:rsidP="0039102A">
      <w:pPr>
        <w:widowControl w:val="0"/>
        <w:autoSpaceDE w:val="0"/>
        <w:autoSpaceDN w:val="0"/>
        <w:adjustRightInd w:val="0"/>
        <w:ind w:left="-567"/>
        <w:rPr>
          <w:rFonts w:ascii="Arial" w:hAnsi="Arial" w:cs="Arial"/>
          <w:b/>
          <w:sz w:val="20"/>
          <w:szCs w:val="20"/>
          <w:u w:val="single"/>
          <w:lang w:val="es-ES"/>
        </w:rPr>
      </w:pPr>
    </w:p>
    <w:p w14:paraId="4D2FF799" w14:textId="44318DB8" w:rsidR="0039102A" w:rsidRPr="00837E87" w:rsidRDefault="0039102A" w:rsidP="0039102A">
      <w:pPr>
        <w:widowControl w:val="0"/>
        <w:autoSpaceDE w:val="0"/>
        <w:autoSpaceDN w:val="0"/>
        <w:adjustRightInd w:val="0"/>
        <w:jc w:val="both"/>
        <w:rPr>
          <w:rFonts w:ascii="Arial" w:hAnsi="Arial" w:cs="Arial"/>
          <w:sz w:val="20"/>
          <w:szCs w:val="20"/>
          <w:lang w:val="es-ES"/>
        </w:rPr>
      </w:pPr>
      <w:r>
        <w:rPr>
          <w:rFonts w:ascii="Arial" w:hAnsi="Arial" w:cs="Arial"/>
          <w:b/>
          <w:sz w:val="20"/>
          <w:szCs w:val="20"/>
          <w:u w:val="single"/>
          <w:lang w:val="es-ES"/>
        </w:rPr>
        <w:t>Instrucciones:</w:t>
      </w:r>
      <w:r>
        <w:rPr>
          <w:rFonts w:ascii="Arial" w:hAnsi="Arial" w:cs="Arial"/>
          <w:sz w:val="20"/>
          <w:szCs w:val="20"/>
          <w:lang w:val="es-ES"/>
        </w:rPr>
        <w:t xml:space="preserve"> </w:t>
      </w:r>
      <w:r>
        <w:rPr>
          <w:rFonts w:ascii="Arial" w:hAnsi="Arial" w:cs="Arial"/>
          <w:sz w:val="20"/>
          <w:szCs w:val="20"/>
        </w:rPr>
        <w:t>Le</w:t>
      </w:r>
      <w:r w:rsidR="0033012E">
        <w:rPr>
          <w:rFonts w:ascii="Arial" w:hAnsi="Arial" w:cs="Arial"/>
          <w:sz w:val="20"/>
          <w:szCs w:val="20"/>
        </w:rPr>
        <w:t>a</w:t>
      </w:r>
      <w:r>
        <w:rPr>
          <w:rFonts w:ascii="Arial" w:hAnsi="Arial" w:cs="Arial"/>
          <w:sz w:val="20"/>
          <w:szCs w:val="20"/>
        </w:rPr>
        <w:t xml:space="preserve"> atentamente</w:t>
      </w:r>
      <w:r w:rsidR="0033012E">
        <w:rPr>
          <w:rFonts w:ascii="Arial" w:hAnsi="Arial" w:cs="Arial"/>
          <w:sz w:val="20"/>
          <w:szCs w:val="20"/>
        </w:rPr>
        <w:t xml:space="preserve"> esta guía</w:t>
      </w:r>
      <w:r>
        <w:rPr>
          <w:rFonts w:ascii="Arial" w:hAnsi="Arial" w:cs="Arial"/>
          <w:sz w:val="20"/>
          <w:szCs w:val="20"/>
        </w:rPr>
        <w:t xml:space="preserve"> </w:t>
      </w:r>
      <w:r w:rsidR="0033012E">
        <w:rPr>
          <w:rFonts w:ascii="Arial" w:hAnsi="Arial" w:cs="Arial"/>
          <w:sz w:val="20"/>
          <w:szCs w:val="20"/>
        </w:rPr>
        <w:t xml:space="preserve">que es apoyo de </w:t>
      </w:r>
      <w:proofErr w:type="spellStart"/>
      <w:r w:rsidR="0033012E">
        <w:rPr>
          <w:rFonts w:ascii="Arial" w:hAnsi="Arial" w:cs="Arial"/>
          <w:sz w:val="20"/>
          <w:szCs w:val="20"/>
        </w:rPr>
        <w:t>power</w:t>
      </w:r>
      <w:proofErr w:type="spellEnd"/>
      <w:r w:rsidR="0033012E">
        <w:rPr>
          <w:rFonts w:ascii="Arial" w:hAnsi="Arial" w:cs="Arial"/>
          <w:sz w:val="20"/>
          <w:szCs w:val="20"/>
        </w:rPr>
        <w:t xml:space="preserve"> </w:t>
      </w:r>
      <w:proofErr w:type="spellStart"/>
      <w:r w:rsidR="0033012E">
        <w:rPr>
          <w:rFonts w:ascii="Arial" w:hAnsi="Arial" w:cs="Arial"/>
          <w:sz w:val="20"/>
          <w:szCs w:val="20"/>
        </w:rPr>
        <w:t>point</w:t>
      </w:r>
      <w:proofErr w:type="spellEnd"/>
      <w:r w:rsidR="0033012E">
        <w:rPr>
          <w:rFonts w:ascii="Arial" w:hAnsi="Arial" w:cs="Arial"/>
          <w:sz w:val="20"/>
          <w:szCs w:val="20"/>
        </w:rPr>
        <w:t xml:space="preserve"> “Teoría celular y </w:t>
      </w:r>
      <w:r w:rsidR="00B72383">
        <w:rPr>
          <w:rFonts w:ascii="Arial" w:hAnsi="Arial" w:cs="Arial"/>
          <w:sz w:val="20"/>
          <w:szCs w:val="20"/>
        </w:rPr>
        <w:t>organiza</w:t>
      </w:r>
      <w:r w:rsidR="00F9049D">
        <w:rPr>
          <w:rFonts w:ascii="Arial" w:hAnsi="Arial" w:cs="Arial"/>
          <w:sz w:val="20"/>
          <w:szCs w:val="20"/>
        </w:rPr>
        <w:t>ción</w:t>
      </w:r>
      <w:r w:rsidR="0033012E">
        <w:rPr>
          <w:rFonts w:ascii="Arial" w:hAnsi="Arial" w:cs="Arial"/>
          <w:sz w:val="20"/>
          <w:szCs w:val="20"/>
        </w:rPr>
        <w:t xml:space="preserve"> celular” </w:t>
      </w:r>
      <w:r>
        <w:rPr>
          <w:rFonts w:ascii="Arial" w:hAnsi="Arial" w:cs="Arial"/>
          <w:sz w:val="20"/>
          <w:szCs w:val="20"/>
        </w:rPr>
        <w:t>y</w:t>
      </w:r>
      <w:r w:rsidR="0033012E">
        <w:rPr>
          <w:rFonts w:ascii="Arial" w:hAnsi="Arial" w:cs="Arial"/>
          <w:sz w:val="20"/>
          <w:szCs w:val="20"/>
        </w:rPr>
        <w:t xml:space="preserve"> que debe ser utilizada para responder guía de</w:t>
      </w:r>
      <w:r w:rsidRPr="00837E87">
        <w:rPr>
          <w:rFonts w:ascii="Arial" w:hAnsi="Arial" w:cs="Arial"/>
          <w:sz w:val="20"/>
          <w:szCs w:val="20"/>
        </w:rPr>
        <w:t xml:space="preserve"> actividades</w:t>
      </w:r>
      <w:r w:rsidR="0033012E">
        <w:rPr>
          <w:rFonts w:ascii="Arial" w:hAnsi="Arial" w:cs="Arial"/>
          <w:sz w:val="20"/>
          <w:szCs w:val="20"/>
        </w:rPr>
        <w:t>, la cual será de tipo formativa</w:t>
      </w:r>
      <w:r w:rsidRPr="00837E87">
        <w:rPr>
          <w:rFonts w:ascii="Arial" w:hAnsi="Arial" w:cs="Arial"/>
          <w:sz w:val="20"/>
          <w:szCs w:val="20"/>
        </w:rPr>
        <w:t>.</w:t>
      </w:r>
      <w:r w:rsidR="00A05E39">
        <w:rPr>
          <w:rFonts w:ascii="Arial" w:hAnsi="Arial" w:cs="Arial"/>
          <w:sz w:val="20"/>
          <w:szCs w:val="20"/>
        </w:rPr>
        <w:t xml:space="preserve"> Ante dudas puede recurrir al correo electrónico de su profesor o profesora.</w:t>
      </w:r>
      <w:r w:rsidR="003327AE">
        <w:rPr>
          <w:rFonts w:ascii="Arial" w:hAnsi="Arial" w:cs="Arial"/>
          <w:sz w:val="20"/>
          <w:szCs w:val="20"/>
        </w:rPr>
        <w:t>(</w:t>
      </w:r>
      <w:hyperlink r:id="rId8" w:history="1">
        <w:r w:rsidR="003327AE" w:rsidRPr="00B622AD">
          <w:rPr>
            <w:rStyle w:val="Hipervnculo"/>
            <w:rFonts w:ascii="Arial" w:hAnsi="Arial" w:cs="Arial"/>
            <w:sz w:val="20"/>
            <w:szCs w:val="20"/>
          </w:rPr>
          <w:t>nombreapellido@liceo1.cl</w:t>
        </w:r>
      </w:hyperlink>
      <w:r w:rsidR="003327AE">
        <w:rPr>
          <w:rFonts w:ascii="Arial" w:hAnsi="Arial" w:cs="Arial"/>
          <w:sz w:val="20"/>
          <w:szCs w:val="20"/>
        </w:rPr>
        <w:t xml:space="preserve">) </w:t>
      </w:r>
    </w:p>
    <w:p w14:paraId="443A77EE" w14:textId="77777777" w:rsidR="0039102A" w:rsidRDefault="0039102A" w:rsidP="0039102A">
      <w:pPr>
        <w:widowControl w:val="0"/>
        <w:autoSpaceDE w:val="0"/>
        <w:autoSpaceDN w:val="0"/>
        <w:adjustRightInd w:val="0"/>
        <w:ind w:left="-567"/>
        <w:rPr>
          <w:rFonts w:ascii="Arial" w:hAnsi="Arial" w:cs="Arial"/>
          <w:b/>
          <w:sz w:val="22"/>
          <w:szCs w:val="22"/>
          <w:u w:val="single"/>
          <w:lang w:val="es-ES"/>
        </w:rPr>
      </w:pPr>
    </w:p>
    <w:p w14:paraId="1217CD04" w14:textId="77777777" w:rsidR="0039102A" w:rsidRPr="0039102A" w:rsidRDefault="0039102A" w:rsidP="0039102A">
      <w:pPr>
        <w:pStyle w:val="Ttulo2"/>
        <w:spacing w:after="240"/>
        <w:contextualSpacing/>
        <w:jc w:val="center"/>
        <w:textAlignment w:val="baseline"/>
        <w:rPr>
          <w:rFonts w:ascii="Arial" w:hAnsi="Arial" w:cs="Arial"/>
          <w:b/>
          <w:bCs/>
          <w:color w:val="21242C"/>
          <w:sz w:val="22"/>
          <w:szCs w:val="22"/>
        </w:rPr>
      </w:pPr>
      <w:r w:rsidRPr="0039102A">
        <w:rPr>
          <w:rFonts w:ascii="Arial" w:hAnsi="Arial" w:cs="Arial"/>
          <w:b/>
          <w:bCs/>
          <w:color w:val="21242C"/>
          <w:sz w:val="22"/>
          <w:szCs w:val="22"/>
        </w:rPr>
        <w:t>Introducción</w:t>
      </w:r>
    </w:p>
    <w:p w14:paraId="3620C6FB" w14:textId="77777777" w:rsidR="0039102A" w:rsidRPr="00CE1325" w:rsidRDefault="0039102A" w:rsidP="0039102A">
      <w:pPr>
        <w:ind w:firstLine="567"/>
        <w:contextualSpacing/>
        <w:jc w:val="both"/>
        <w:textAlignment w:val="baseline"/>
        <w:rPr>
          <w:rFonts w:ascii="Arial" w:hAnsi="Arial" w:cs="Arial"/>
          <w:color w:val="21242C"/>
          <w:sz w:val="22"/>
          <w:szCs w:val="22"/>
        </w:rPr>
      </w:pPr>
      <w:r w:rsidRPr="00CE1325">
        <w:rPr>
          <w:rFonts w:ascii="Arial" w:hAnsi="Arial" w:cs="Arial"/>
          <w:color w:val="21242C"/>
          <w:sz w:val="22"/>
          <w:szCs w:val="22"/>
        </w:rPr>
        <w:t>Cierra los ojos e imagina una pared de ladrillos. ¿Cuál es el bloque de construcción básico de esa pared? Un solo ladrillo, por supuesto. Al igual que un muro de ladrillo, tu cuerpo se compone de bloques de construcción llamados células.</w:t>
      </w:r>
    </w:p>
    <w:p w14:paraId="227E4B53" w14:textId="77777777" w:rsidR="0039102A" w:rsidRPr="00CE1325" w:rsidRDefault="0039102A" w:rsidP="0039102A">
      <w:pPr>
        <w:ind w:firstLine="567"/>
        <w:contextualSpacing/>
        <w:jc w:val="both"/>
        <w:textAlignment w:val="baseline"/>
        <w:rPr>
          <w:rFonts w:ascii="Arial" w:hAnsi="Arial" w:cs="Arial"/>
          <w:color w:val="21242C"/>
          <w:sz w:val="22"/>
          <w:szCs w:val="22"/>
        </w:rPr>
      </w:pPr>
      <w:r w:rsidRPr="00CE1325">
        <w:rPr>
          <w:rFonts w:ascii="Arial" w:hAnsi="Arial" w:cs="Arial"/>
          <w:color w:val="21242C"/>
          <w:sz w:val="22"/>
          <w:szCs w:val="22"/>
        </w:rPr>
        <w:t>Afortunadamente, tus células son mucho más interesantes que los ladrillos (al igual que tú, indudablemente eres mucho más interesante que un muro de ladrillo). Los ladrillos por lo general son rectangulares, como cualquier otro ladrillo, mientras que las células son de muchas formas: redondas, cuadradas, con forma de huso o de estrella. Los ladrillos generalmente se quedan inmóviles, mientras que muchos tipos de células migran alegremente de un lugar a otro. Y, si cortas un ladrillo por la mitad, solo encontrarás más ladrillo, mientras que si cortas una célula por la mitad (lo cual es bastante difícil dado su tamaño), hallarás un conjunto intrincado y hermoso de estructuras especializadas que le ayudan a realizar sus funciones. Sí, las células son bloques de construcción ¡pero son los más increíbles del mundo!</w:t>
      </w:r>
    </w:p>
    <w:p w14:paraId="621C7535" w14:textId="77777777" w:rsidR="0039102A" w:rsidRPr="00CE1325" w:rsidRDefault="0039102A" w:rsidP="0039102A">
      <w:pPr>
        <w:ind w:firstLine="567"/>
        <w:contextualSpacing/>
        <w:jc w:val="both"/>
        <w:textAlignment w:val="baseline"/>
        <w:rPr>
          <w:rFonts w:ascii="Arial" w:hAnsi="Arial" w:cs="Arial"/>
          <w:color w:val="21242C"/>
          <w:sz w:val="22"/>
          <w:szCs w:val="22"/>
        </w:rPr>
      </w:pPr>
      <w:r w:rsidRPr="00CE1325">
        <w:rPr>
          <w:rFonts w:ascii="Arial" w:hAnsi="Arial" w:cs="Arial"/>
          <w:color w:val="21242C"/>
          <w:sz w:val="22"/>
          <w:szCs w:val="22"/>
        </w:rPr>
        <w:t>Las células realizan un gran número de funciones dentro de tu cuerpo. Por ejemplo, las células epiteliales protegen la superficie externa del cuerpo al formar parte de la piel y también recubren las cavidades y órganos dentro del cuerpo. Las células óseas forman los huesos que dan soporte al cuerpo. Las células del sistema inmune combaten a las bacterias invasoras. Las células sanguíneas y la sangre transportan nutrientes y oxígeno a todo el cuerpo y eliminan el dióxido de carbono en el proceso. Cada uno de estos tipos de células tiene una función vital en el crecimiento, desarrollo y mantenimiento cotidiano del cuerpo.</w:t>
      </w:r>
    </w:p>
    <w:p w14:paraId="78C96C16" w14:textId="77777777" w:rsidR="0039102A" w:rsidRDefault="0039102A" w:rsidP="0039102A">
      <w:pPr>
        <w:ind w:firstLine="567"/>
        <w:contextualSpacing/>
        <w:jc w:val="both"/>
        <w:textAlignment w:val="baseline"/>
        <w:rPr>
          <w:rFonts w:ascii="Arial" w:hAnsi="Arial" w:cs="Arial"/>
          <w:color w:val="21242C"/>
          <w:sz w:val="22"/>
          <w:szCs w:val="22"/>
        </w:rPr>
      </w:pPr>
      <w:r w:rsidRPr="00CE1325">
        <w:rPr>
          <w:rFonts w:ascii="Arial" w:hAnsi="Arial" w:cs="Arial"/>
          <w:color w:val="21242C"/>
          <w:sz w:val="22"/>
          <w:szCs w:val="22"/>
        </w:rPr>
        <w:t xml:space="preserve">A pesar de su enorme variedad, las células de todos los organismos —incluso si son tan diferentes como los humanos, las cebollas y las bacterias que se muestran de izquierda a derecha en las imágenes siguientes— comparten ciertas características fundamentales. Exploraremos dichas características con más detalle en los siguientes </w:t>
      </w:r>
      <w:r w:rsidRPr="00A73446">
        <w:rPr>
          <w:rFonts w:ascii="Arial" w:hAnsi="Arial" w:cs="Arial"/>
          <w:color w:val="21242C"/>
          <w:sz w:val="22"/>
          <w:szCs w:val="22"/>
        </w:rPr>
        <w:t>artículos</w:t>
      </w:r>
      <w:r w:rsidRPr="00CE1325">
        <w:rPr>
          <w:rFonts w:ascii="Arial" w:hAnsi="Arial" w:cs="Arial"/>
          <w:color w:val="21242C"/>
          <w:sz w:val="22"/>
          <w:szCs w:val="22"/>
        </w:rPr>
        <w:t>; en este daremos un vistazo a la teoría celular y al descubrimiento de las células.</w:t>
      </w:r>
    </w:p>
    <w:p w14:paraId="62446F2B" w14:textId="77777777" w:rsidR="0039102A" w:rsidRDefault="0039102A" w:rsidP="0039102A">
      <w:pPr>
        <w:ind w:left="-567" w:firstLine="567"/>
        <w:contextualSpacing/>
        <w:jc w:val="center"/>
        <w:textAlignment w:val="baseline"/>
        <w:rPr>
          <w:rFonts w:ascii="Arial" w:hAnsi="Arial" w:cs="Arial"/>
          <w:color w:val="21242C"/>
          <w:sz w:val="22"/>
          <w:szCs w:val="22"/>
        </w:rPr>
      </w:pPr>
      <w:r>
        <w:rPr>
          <w:rFonts w:ascii="Arial" w:hAnsi="Arial" w:cs="Arial"/>
          <w:noProof/>
          <w:color w:val="21242C"/>
          <w:sz w:val="22"/>
          <w:szCs w:val="22"/>
        </w:rPr>
        <w:drawing>
          <wp:inline distT="0" distB="0" distL="0" distR="0" wp14:anchorId="668CF98E" wp14:editId="494EB273">
            <wp:extent cx="3561400" cy="192272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4-02 a la(s) 16.02.02.png"/>
                    <pic:cNvPicPr/>
                  </pic:nvPicPr>
                  <pic:blipFill>
                    <a:blip r:embed="rId9"/>
                    <a:stretch>
                      <a:fillRect/>
                    </a:stretch>
                  </pic:blipFill>
                  <pic:spPr>
                    <a:xfrm>
                      <a:off x="0" y="0"/>
                      <a:ext cx="3595855" cy="1941323"/>
                    </a:xfrm>
                    <a:prstGeom prst="rect">
                      <a:avLst/>
                    </a:prstGeom>
                  </pic:spPr>
                </pic:pic>
              </a:graphicData>
            </a:graphic>
          </wp:inline>
        </w:drawing>
      </w:r>
    </w:p>
    <w:p w14:paraId="7669A31A" w14:textId="77777777" w:rsidR="0039102A" w:rsidRDefault="0039102A" w:rsidP="0039102A">
      <w:pPr>
        <w:contextualSpacing/>
        <w:jc w:val="both"/>
        <w:textAlignment w:val="baseline"/>
        <w:rPr>
          <w:rFonts w:ascii="Arial" w:hAnsi="Arial" w:cs="Arial"/>
          <w:color w:val="21242C"/>
          <w:sz w:val="22"/>
          <w:szCs w:val="22"/>
        </w:rPr>
      </w:pPr>
    </w:p>
    <w:p w14:paraId="4DA31E85" w14:textId="77777777" w:rsidR="0039102A" w:rsidRDefault="0039102A" w:rsidP="0039102A">
      <w:pPr>
        <w:contextualSpacing/>
        <w:textAlignment w:val="baseline"/>
        <w:rPr>
          <w:rFonts w:ascii="Arial" w:hAnsi="Arial" w:cs="Arial"/>
          <w:b/>
          <w:bCs/>
          <w:color w:val="21242C"/>
          <w:sz w:val="22"/>
          <w:szCs w:val="22"/>
          <w:u w:val="single"/>
        </w:rPr>
      </w:pPr>
      <w:r w:rsidRPr="00CE1325">
        <w:rPr>
          <w:rFonts w:ascii="Arial" w:hAnsi="Arial" w:cs="Arial"/>
          <w:b/>
          <w:bCs/>
          <w:color w:val="21242C"/>
          <w:sz w:val="22"/>
          <w:szCs w:val="22"/>
          <w:u w:val="single"/>
        </w:rPr>
        <w:t>Teoría celular</w:t>
      </w:r>
    </w:p>
    <w:p w14:paraId="05D6BABF" w14:textId="77777777" w:rsidR="0039102A" w:rsidRPr="00CE1325" w:rsidRDefault="0039102A" w:rsidP="0039102A">
      <w:pPr>
        <w:ind w:left="-567"/>
        <w:contextualSpacing/>
        <w:jc w:val="center"/>
        <w:textAlignment w:val="baseline"/>
        <w:rPr>
          <w:rFonts w:ascii="Arial" w:hAnsi="Arial" w:cs="Arial"/>
          <w:b/>
          <w:bCs/>
          <w:color w:val="21242C"/>
          <w:sz w:val="22"/>
          <w:szCs w:val="22"/>
          <w:u w:val="single"/>
        </w:rPr>
      </w:pPr>
    </w:p>
    <w:p w14:paraId="19C6F07B" w14:textId="641D8F06" w:rsidR="0039102A" w:rsidRPr="00CE1325" w:rsidRDefault="0039102A" w:rsidP="0039102A">
      <w:pPr>
        <w:ind w:firstLine="567"/>
        <w:contextualSpacing/>
        <w:jc w:val="both"/>
        <w:textAlignment w:val="baseline"/>
        <w:rPr>
          <w:rFonts w:ascii="Arial" w:hAnsi="Arial" w:cs="Arial"/>
          <w:color w:val="21242C"/>
          <w:sz w:val="22"/>
          <w:szCs w:val="22"/>
        </w:rPr>
      </w:pPr>
      <w:r w:rsidRPr="00CE1325">
        <w:rPr>
          <w:rFonts w:ascii="Arial" w:hAnsi="Arial" w:cs="Arial"/>
          <w:color w:val="21242C"/>
          <w:sz w:val="22"/>
          <w:szCs w:val="22"/>
        </w:rPr>
        <w:t>Actualmente puede parecernos obvio que, al igual que otros seres vivos, estamos hechos de células. Sin embargo, antes del año 1600 esto no era obvio en absoluto, por la sencilla razón de que nadie había visto una célula de cerca. Distinguir células individuales en una porción de tejido o bacterias individuales en una muestra de líquido, requirió el desarrollo de</w:t>
      </w:r>
      <w:r w:rsidRPr="00CE1325">
        <w:rPr>
          <w:rStyle w:val="apple-converted-space"/>
          <w:rFonts w:ascii="Arial" w:hAnsi="Arial" w:cs="Arial"/>
          <w:color w:val="21242C"/>
          <w:sz w:val="22"/>
          <w:szCs w:val="22"/>
        </w:rPr>
        <w:t> </w:t>
      </w:r>
      <w:r w:rsidRPr="00CE1325">
        <w:rPr>
          <w:rStyle w:val="Textoennegrita"/>
          <w:rFonts w:ascii="Arial" w:hAnsi="Arial" w:cs="Arial"/>
          <w:color w:val="21242C"/>
          <w:sz w:val="22"/>
          <w:szCs w:val="22"/>
          <w:bdr w:val="none" w:sz="0" w:space="0" w:color="auto" w:frame="1"/>
        </w:rPr>
        <w:t>microscopios</w:t>
      </w:r>
      <w:r w:rsidRPr="00CE1325">
        <w:rPr>
          <w:rStyle w:val="apple-converted-space"/>
          <w:rFonts w:ascii="Arial" w:hAnsi="Arial" w:cs="Arial"/>
          <w:color w:val="21242C"/>
          <w:sz w:val="22"/>
          <w:szCs w:val="22"/>
        </w:rPr>
        <w:t> </w:t>
      </w:r>
      <w:r w:rsidRPr="00CE1325">
        <w:rPr>
          <w:rFonts w:ascii="Arial" w:hAnsi="Arial" w:cs="Arial"/>
          <w:color w:val="21242C"/>
          <w:sz w:val="22"/>
          <w:szCs w:val="22"/>
        </w:rPr>
        <w:t xml:space="preserve">de alta potencia, </w:t>
      </w:r>
      <w:r w:rsidRPr="00CE1325">
        <w:rPr>
          <w:rFonts w:ascii="Arial" w:hAnsi="Arial" w:cs="Arial"/>
          <w:color w:val="21242C"/>
          <w:sz w:val="22"/>
          <w:szCs w:val="22"/>
        </w:rPr>
        <w:lastRenderedPageBreak/>
        <w:t xml:space="preserve">instrumentos que se usan para ampliar los objetos que de otra manera son demasiado pequeños para ser vistos. </w:t>
      </w:r>
    </w:p>
    <w:p w14:paraId="00044FEA" w14:textId="77777777" w:rsidR="0039102A" w:rsidRPr="00CE1325" w:rsidRDefault="0039102A" w:rsidP="0039102A">
      <w:pPr>
        <w:ind w:firstLine="567"/>
        <w:contextualSpacing/>
        <w:jc w:val="both"/>
        <w:textAlignment w:val="baseline"/>
        <w:rPr>
          <w:rFonts w:ascii="Arial" w:hAnsi="Arial" w:cs="Arial"/>
          <w:color w:val="21242C"/>
          <w:sz w:val="22"/>
          <w:szCs w:val="22"/>
          <w:bdr w:val="none" w:sz="0" w:space="0" w:color="auto" w:frame="1"/>
        </w:rPr>
      </w:pPr>
      <w:r w:rsidRPr="00CE1325">
        <w:rPr>
          <w:rFonts w:ascii="Arial" w:hAnsi="Arial" w:cs="Arial"/>
          <w:color w:val="21242C"/>
          <w:sz w:val="22"/>
          <w:szCs w:val="22"/>
        </w:rPr>
        <w:t>La primera persona que vio las células como estructuras microscópicas fue el científico inglés Robert Hooke. De hecho, fue él quien les dio el nombre. En su libro</w:t>
      </w:r>
      <w:r w:rsidRPr="00CE1325">
        <w:rPr>
          <w:rStyle w:val="apple-converted-space"/>
          <w:rFonts w:ascii="Arial" w:hAnsi="Arial" w:cs="Arial"/>
          <w:color w:val="21242C"/>
          <w:sz w:val="22"/>
          <w:szCs w:val="22"/>
        </w:rPr>
        <w:t> </w:t>
      </w:r>
      <w:proofErr w:type="spellStart"/>
      <w:r w:rsidRPr="00CE1325">
        <w:rPr>
          <w:rStyle w:val="nfasis"/>
          <w:rFonts w:ascii="Arial" w:hAnsi="Arial" w:cs="Arial"/>
          <w:color w:val="21242C"/>
          <w:sz w:val="22"/>
          <w:szCs w:val="22"/>
          <w:bdr w:val="none" w:sz="0" w:space="0" w:color="auto" w:frame="1"/>
        </w:rPr>
        <w:t>Micrographia</w:t>
      </w:r>
      <w:proofErr w:type="spellEnd"/>
      <w:r w:rsidRPr="00CE1325">
        <w:rPr>
          <w:rFonts w:ascii="Arial" w:hAnsi="Arial" w:cs="Arial"/>
          <w:color w:val="21242C"/>
          <w:sz w:val="22"/>
          <w:szCs w:val="22"/>
        </w:rPr>
        <w:t>, utilizó el término célula para referirse a las estructuras parecidas a cajas que observó cuando examinaba el tejido muerto de un corcho por medio de un microscopio simple</w:t>
      </w:r>
      <w:r w:rsidRPr="00CE1325">
        <w:rPr>
          <w:rFonts w:ascii="Arial" w:hAnsi="Arial" w:cs="Arial"/>
          <w:color w:val="21242C"/>
          <w:sz w:val="22"/>
          <w:szCs w:val="22"/>
          <w:bdr w:val="none" w:sz="0" w:space="0" w:color="auto" w:frame="1"/>
        </w:rPr>
        <w:t>. Usó el término célula porque esas cajas le recordaban las celdas de un monasterio, las habitaciones austeras en las que dormían los monjes.</w:t>
      </w:r>
      <w:r w:rsidRPr="00CE1325">
        <w:rPr>
          <w:rStyle w:val="apple-converted-space"/>
          <w:rFonts w:ascii="Arial" w:hAnsi="Arial" w:cs="Arial"/>
          <w:color w:val="21242C"/>
          <w:sz w:val="22"/>
          <w:szCs w:val="22"/>
          <w:bdr w:val="none" w:sz="0" w:space="0" w:color="auto" w:frame="1"/>
        </w:rPr>
        <w:t> </w:t>
      </w:r>
    </w:p>
    <w:p w14:paraId="407A8472" w14:textId="77777777" w:rsidR="0039102A" w:rsidRPr="00CE1325" w:rsidRDefault="0039102A" w:rsidP="0039102A">
      <w:pPr>
        <w:contextualSpacing/>
        <w:jc w:val="both"/>
        <w:textAlignment w:val="baseline"/>
        <w:rPr>
          <w:rFonts w:ascii="Arial" w:hAnsi="Arial" w:cs="Arial"/>
          <w:color w:val="21242C"/>
          <w:sz w:val="22"/>
          <w:szCs w:val="22"/>
          <w:bdr w:val="none" w:sz="0" w:space="0" w:color="auto" w:frame="1"/>
        </w:rPr>
      </w:pPr>
      <w:r w:rsidRPr="00CE1325">
        <w:rPr>
          <w:rFonts w:ascii="Arial" w:hAnsi="Arial" w:cs="Arial"/>
          <w:color w:val="21242C"/>
          <w:sz w:val="22"/>
          <w:szCs w:val="22"/>
          <w:bdr w:val="none" w:sz="0" w:space="0" w:color="auto" w:frame="1"/>
        </w:rPr>
        <w:t xml:space="preserve">Sin embargo, las células que observó Hooke eran de tejido muerto y eran, en realidad, las paredes celulares que quedan cuando las verdaderas células mueren. La primera persona que observó células vivas y en movimiento fue </w:t>
      </w:r>
      <w:proofErr w:type="spellStart"/>
      <w:r w:rsidRPr="00CE1325">
        <w:rPr>
          <w:rFonts w:ascii="Arial" w:hAnsi="Arial" w:cs="Arial"/>
          <w:color w:val="21242C"/>
          <w:sz w:val="22"/>
          <w:szCs w:val="22"/>
          <w:bdr w:val="none" w:sz="0" w:space="0" w:color="auto" w:frame="1"/>
        </w:rPr>
        <w:t>Anton</w:t>
      </w:r>
      <w:proofErr w:type="spellEnd"/>
      <w:r w:rsidRPr="00CE1325">
        <w:rPr>
          <w:rFonts w:ascii="Arial" w:hAnsi="Arial" w:cs="Arial"/>
          <w:color w:val="21242C"/>
          <w:sz w:val="22"/>
          <w:szCs w:val="22"/>
          <w:bdr w:val="none" w:sz="0" w:space="0" w:color="auto" w:frame="1"/>
        </w:rPr>
        <w:t xml:space="preserve"> van Leeuwenhoek, un comerciante y fabricante de lentes holandés. En la década de 1670, inspirado por el libro de Hooke, comenzó a construir sus propios microscopios, más potentes. Con ellos pudo observar organismos unicelulares vivos, como las bacterias y los espermatozoides, a los que llamó animálculos.</w:t>
      </w:r>
    </w:p>
    <w:p w14:paraId="3737EB59" w14:textId="77777777" w:rsidR="0039102A" w:rsidRPr="00CE1325" w:rsidRDefault="0039102A" w:rsidP="0039102A">
      <w:pPr>
        <w:ind w:firstLine="567"/>
        <w:contextualSpacing/>
        <w:jc w:val="both"/>
        <w:textAlignment w:val="baseline"/>
        <w:rPr>
          <w:rFonts w:ascii="Arial" w:hAnsi="Arial" w:cs="Arial"/>
          <w:color w:val="21242C"/>
          <w:sz w:val="22"/>
          <w:szCs w:val="22"/>
          <w:bdr w:val="none" w:sz="0" w:space="0" w:color="auto" w:frame="1"/>
        </w:rPr>
      </w:pPr>
      <w:r w:rsidRPr="00CE1325">
        <w:rPr>
          <w:rFonts w:ascii="Arial" w:hAnsi="Arial" w:cs="Arial"/>
          <w:color w:val="21242C"/>
          <w:sz w:val="22"/>
          <w:szCs w:val="22"/>
          <w:bdr w:val="none" w:sz="0" w:space="0" w:color="auto" w:frame="1"/>
        </w:rPr>
        <w:t>A pesar del descubrimiento de la existencia de las células, le tomó bastante tiempo a los científicos darse cuenta de que no eran un caso raro y marginal sino los bloques de construcción fundamentales de todas las plantas, animales y seres vivos. De hecho, no fue sino hasta la década de 1830 que el botánico Matthias Schleiden y el zoólogo Theodor Schwann propusieron una idea revolucionaria: que todas las distintas partes de las plantas y los animales están compuestos de células y que las células pueden ser producidas por otras células.</w:t>
      </w:r>
    </w:p>
    <w:p w14:paraId="774C862D" w14:textId="77777777" w:rsidR="0039102A" w:rsidRPr="00CE1325" w:rsidRDefault="0039102A" w:rsidP="0039102A">
      <w:pPr>
        <w:ind w:firstLine="567"/>
        <w:contextualSpacing/>
        <w:jc w:val="both"/>
        <w:textAlignment w:val="baseline"/>
        <w:rPr>
          <w:rFonts w:ascii="Arial" w:hAnsi="Arial" w:cs="Arial"/>
          <w:color w:val="21242C"/>
          <w:sz w:val="22"/>
          <w:szCs w:val="22"/>
          <w:bdr w:val="none" w:sz="0" w:space="0" w:color="auto" w:frame="1"/>
        </w:rPr>
      </w:pPr>
      <w:r w:rsidRPr="00CE1325">
        <w:rPr>
          <w:rFonts w:ascii="Arial" w:hAnsi="Arial" w:cs="Arial"/>
          <w:color w:val="21242C"/>
          <w:sz w:val="22"/>
          <w:szCs w:val="22"/>
          <w:bdr w:val="none" w:sz="0" w:space="0" w:color="auto" w:frame="1"/>
        </w:rPr>
        <w:t xml:space="preserve">El científico alemán Rudolf Virchow ampliaría esta teoría al afirmar que todas las células deben provenir de otras células, no solo que pueden ser producidas por ellas en las circunstancias adecuadas. Sin embargo, parece que en realidad le robó la idea al científico polaco Robert </w:t>
      </w:r>
      <w:proofErr w:type="spellStart"/>
      <w:r w:rsidRPr="00CE1325">
        <w:rPr>
          <w:rFonts w:ascii="Arial" w:hAnsi="Arial" w:cs="Arial"/>
          <w:color w:val="21242C"/>
          <w:sz w:val="22"/>
          <w:szCs w:val="22"/>
          <w:bdr w:val="none" w:sz="0" w:space="0" w:color="auto" w:frame="1"/>
        </w:rPr>
        <w:t>Remak</w:t>
      </w:r>
      <w:proofErr w:type="spellEnd"/>
      <w:r w:rsidRPr="00CE1325">
        <w:rPr>
          <w:rFonts w:ascii="Arial" w:hAnsi="Arial" w:cs="Arial"/>
          <w:color w:val="21242C"/>
          <w:sz w:val="22"/>
          <w:szCs w:val="22"/>
          <w:bdr w:val="none" w:sz="0" w:space="0" w:color="auto" w:frame="1"/>
        </w:rPr>
        <w:t>.</w:t>
      </w:r>
    </w:p>
    <w:p w14:paraId="4DC46C2D" w14:textId="77777777" w:rsidR="0039102A" w:rsidRPr="00CE1325" w:rsidRDefault="0039102A" w:rsidP="0039102A">
      <w:pPr>
        <w:contextualSpacing/>
        <w:jc w:val="both"/>
        <w:textAlignment w:val="baseline"/>
        <w:rPr>
          <w:rFonts w:ascii="Arial" w:hAnsi="Arial" w:cs="Arial"/>
          <w:color w:val="21242C"/>
          <w:sz w:val="22"/>
          <w:szCs w:val="22"/>
          <w:bdr w:val="none" w:sz="0" w:space="0" w:color="auto" w:frame="1"/>
        </w:rPr>
      </w:pPr>
      <w:r w:rsidRPr="00CE1325">
        <w:rPr>
          <w:rFonts w:ascii="Arial" w:hAnsi="Arial" w:cs="Arial"/>
          <w:color w:val="21242C"/>
          <w:sz w:val="22"/>
          <w:szCs w:val="22"/>
          <w:bdr w:val="none" w:sz="0" w:space="0" w:color="auto" w:frame="1"/>
        </w:rPr>
        <w:t>Las ideas de estos primeros pensadores se resumen en la moderna</w:t>
      </w:r>
      <w:r w:rsidRPr="00CE1325">
        <w:rPr>
          <w:rStyle w:val="apple-converted-space"/>
          <w:rFonts w:ascii="Arial" w:hAnsi="Arial" w:cs="Arial"/>
          <w:color w:val="21242C"/>
          <w:sz w:val="22"/>
          <w:szCs w:val="22"/>
          <w:bdr w:val="none" w:sz="0" w:space="0" w:color="auto" w:frame="1"/>
        </w:rPr>
        <w:t> </w:t>
      </w:r>
      <w:r w:rsidRPr="00CE1325">
        <w:rPr>
          <w:rStyle w:val="Textoennegrita"/>
          <w:rFonts w:ascii="Arial" w:hAnsi="Arial" w:cs="Arial"/>
          <w:color w:val="21242C"/>
          <w:sz w:val="22"/>
          <w:szCs w:val="22"/>
          <w:bdr w:val="none" w:sz="0" w:space="0" w:color="auto" w:frame="1"/>
        </w:rPr>
        <w:t>teoría celular</w:t>
      </w:r>
      <w:r w:rsidRPr="00CE1325">
        <w:rPr>
          <w:rFonts w:ascii="Arial" w:hAnsi="Arial" w:cs="Arial"/>
          <w:color w:val="21242C"/>
          <w:sz w:val="22"/>
          <w:szCs w:val="22"/>
          <w:bdr w:val="none" w:sz="0" w:space="0" w:color="auto" w:frame="1"/>
        </w:rPr>
        <w:t>, la cual establece que:</w:t>
      </w:r>
    </w:p>
    <w:p w14:paraId="0376CFB2" w14:textId="77777777" w:rsidR="0039102A" w:rsidRPr="00CE1325" w:rsidRDefault="0039102A" w:rsidP="007773E4">
      <w:pPr>
        <w:numPr>
          <w:ilvl w:val="0"/>
          <w:numId w:val="1"/>
        </w:numPr>
        <w:contextualSpacing/>
        <w:jc w:val="both"/>
        <w:textAlignment w:val="baseline"/>
        <w:rPr>
          <w:rFonts w:ascii="Arial" w:hAnsi="Arial" w:cs="Arial"/>
          <w:color w:val="21242C"/>
          <w:sz w:val="22"/>
          <w:szCs w:val="22"/>
          <w:bdr w:val="none" w:sz="0" w:space="0" w:color="auto" w:frame="1"/>
        </w:rPr>
      </w:pPr>
      <w:r w:rsidRPr="00CE1325">
        <w:rPr>
          <w:rFonts w:ascii="Arial" w:hAnsi="Arial" w:cs="Arial"/>
          <w:color w:val="21242C"/>
          <w:sz w:val="22"/>
          <w:szCs w:val="22"/>
          <w:bdr w:val="none" w:sz="0" w:space="0" w:color="auto" w:frame="1"/>
        </w:rPr>
        <w:t>Todos los seres vivos están compuestos de una o más células.</w:t>
      </w:r>
    </w:p>
    <w:p w14:paraId="000A8EE0" w14:textId="77777777" w:rsidR="0039102A" w:rsidRPr="00CE1325" w:rsidRDefault="0039102A" w:rsidP="007773E4">
      <w:pPr>
        <w:numPr>
          <w:ilvl w:val="0"/>
          <w:numId w:val="1"/>
        </w:numPr>
        <w:contextualSpacing/>
        <w:jc w:val="both"/>
        <w:textAlignment w:val="baseline"/>
        <w:rPr>
          <w:rFonts w:ascii="Arial" w:hAnsi="Arial" w:cs="Arial"/>
          <w:color w:val="21242C"/>
          <w:sz w:val="22"/>
          <w:szCs w:val="22"/>
          <w:bdr w:val="none" w:sz="0" w:space="0" w:color="auto" w:frame="1"/>
        </w:rPr>
      </w:pPr>
      <w:r w:rsidRPr="00CE1325">
        <w:rPr>
          <w:rFonts w:ascii="Arial" w:hAnsi="Arial" w:cs="Arial"/>
          <w:color w:val="21242C"/>
          <w:sz w:val="22"/>
          <w:szCs w:val="22"/>
          <w:bdr w:val="none" w:sz="0" w:space="0" w:color="auto" w:frame="1"/>
        </w:rPr>
        <w:t>La célula es la unidad básica de la vida.</w:t>
      </w:r>
    </w:p>
    <w:p w14:paraId="3017C51F" w14:textId="77777777" w:rsidR="0039102A" w:rsidRPr="00CE1325" w:rsidRDefault="0039102A" w:rsidP="007773E4">
      <w:pPr>
        <w:numPr>
          <w:ilvl w:val="0"/>
          <w:numId w:val="1"/>
        </w:numPr>
        <w:contextualSpacing/>
        <w:jc w:val="both"/>
        <w:textAlignment w:val="baseline"/>
        <w:rPr>
          <w:rFonts w:ascii="Arial" w:hAnsi="Arial" w:cs="Arial"/>
          <w:color w:val="21242C"/>
          <w:sz w:val="22"/>
          <w:szCs w:val="22"/>
          <w:bdr w:val="none" w:sz="0" w:space="0" w:color="auto" w:frame="1"/>
        </w:rPr>
      </w:pPr>
      <w:r w:rsidRPr="00CE1325">
        <w:rPr>
          <w:rFonts w:ascii="Arial" w:hAnsi="Arial" w:cs="Arial"/>
          <w:color w:val="21242C"/>
          <w:sz w:val="22"/>
          <w:szCs w:val="22"/>
          <w:bdr w:val="none" w:sz="0" w:space="0" w:color="auto" w:frame="1"/>
        </w:rPr>
        <w:t>Las células nuevas surgen de células preexistentes.</w:t>
      </w:r>
    </w:p>
    <w:p w14:paraId="1AF21460" w14:textId="77777777" w:rsidR="00D117AD" w:rsidRPr="007D2C3A" w:rsidRDefault="0039102A" w:rsidP="0039102A">
      <w:pPr>
        <w:ind w:firstLine="567"/>
        <w:contextualSpacing/>
        <w:jc w:val="both"/>
        <w:textAlignment w:val="baseline"/>
        <w:rPr>
          <w:rFonts w:ascii="Arial" w:hAnsi="Arial" w:cs="Arial"/>
          <w:color w:val="21242C"/>
          <w:sz w:val="22"/>
          <w:szCs w:val="22"/>
          <w:bdr w:val="none" w:sz="0" w:space="0" w:color="auto" w:frame="1"/>
        </w:rPr>
      </w:pPr>
      <w:r w:rsidRPr="00CE1325">
        <w:rPr>
          <w:rFonts w:ascii="Arial" w:hAnsi="Arial" w:cs="Arial"/>
          <w:color w:val="21242C"/>
          <w:sz w:val="22"/>
          <w:szCs w:val="22"/>
          <w:bdr w:val="none" w:sz="0" w:space="0" w:color="auto" w:frame="1"/>
        </w:rPr>
        <w:t xml:space="preserve">Todo eso esta muy bien y muy lindo pero puede dejarte pensando: si todas las células provienen de células, ¿de dónde vino la primera célula? Volveremos a ese enigma en artículos posteriores, </w:t>
      </w:r>
      <w:r w:rsidRPr="007D2C3A">
        <w:rPr>
          <w:rFonts w:ascii="Arial" w:hAnsi="Arial" w:cs="Arial"/>
          <w:color w:val="21242C"/>
          <w:sz w:val="22"/>
          <w:szCs w:val="22"/>
          <w:bdr w:val="none" w:sz="0" w:space="0" w:color="auto" w:frame="1"/>
        </w:rPr>
        <w:t>cuando estudiemos el origen de la vida.</w:t>
      </w:r>
    </w:p>
    <w:p w14:paraId="54046D62" w14:textId="77777777" w:rsidR="00CD3CDE" w:rsidRPr="007D2C3A" w:rsidRDefault="00CD3CDE" w:rsidP="00CD3CDE">
      <w:pPr>
        <w:autoSpaceDE w:val="0"/>
        <w:autoSpaceDN w:val="0"/>
        <w:adjustRightInd w:val="0"/>
        <w:rPr>
          <w:rFonts w:ascii="Arial" w:hAnsi="Arial" w:cs="Arial"/>
          <w:b/>
          <w:bCs/>
          <w:sz w:val="22"/>
          <w:szCs w:val="22"/>
          <w:lang w:val="es-ES"/>
        </w:rPr>
      </w:pPr>
    </w:p>
    <w:p w14:paraId="48E51F85" w14:textId="77777777" w:rsidR="00C53675" w:rsidRDefault="00C53675" w:rsidP="00C53675">
      <w:pPr>
        <w:widowControl w:val="0"/>
        <w:autoSpaceDE w:val="0"/>
        <w:autoSpaceDN w:val="0"/>
        <w:adjustRightInd w:val="0"/>
        <w:jc w:val="both"/>
        <w:rPr>
          <w:rFonts w:ascii="Arial" w:hAnsi="Arial" w:cs="Arial"/>
          <w:sz w:val="22"/>
          <w:szCs w:val="22"/>
          <w:lang w:val="es-ES"/>
        </w:rPr>
      </w:pPr>
      <w:r w:rsidRPr="00B8477F">
        <w:rPr>
          <w:rFonts w:ascii="Arial" w:hAnsi="Arial" w:cs="Arial"/>
          <w:b/>
          <w:sz w:val="22"/>
          <w:szCs w:val="22"/>
          <w:u w:val="single"/>
          <w:lang w:val="es-ES"/>
        </w:rPr>
        <w:t>La célula</w:t>
      </w:r>
    </w:p>
    <w:p w14:paraId="18F6FFC5" w14:textId="77777777" w:rsidR="00C53675" w:rsidRDefault="00C53675" w:rsidP="00C53675">
      <w:pPr>
        <w:widowControl w:val="0"/>
        <w:autoSpaceDE w:val="0"/>
        <w:autoSpaceDN w:val="0"/>
        <w:adjustRightInd w:val="0"/>
        <w:ind w:left="-567"/>
        <w:jc w:val="both"/>
        <w:rPr>
          <w:rFonts w:ascii="Arial" w:hAnsi="Arial" w:cs="Arial"/>
          <w:sz w:val="22"/>
          <w:szCs w:val="22"/>
          <w:lang w:val="es-ES"/>
        </w:rPr>
      </w:pPr>
    </w:p>
    <w:p w14:paraId="56BEE2DC" w14:textId="77777777" w:rsidR="00C53675" w:rsidRPr="00B8477F" w:rsidRDefault="00C53675" w:rsidP="00C53675">
      <w:pPr>
        <w:widowControl w:val="0"/>
        <w:autoSpaceDE w:val="0"/>
        <w:autoSpaceDN w:val="0"/>
        <w:adjustRightInd w:val="0"/>
        <w:ind w:firstLine="425"/>
        <w:jc w:val="both"/>
        <w:rPr>
          <w:rFonts w:ascii="Arial" w:hAnsi="Arial" w:cs="Arial"/>
          <w:sz w:val="22"/>
          <w:szCs w:val="22"/>
          <w:lang w:val="es-ES"/>
        </w:rPr>
      </w:pPr>
      <w:r w:rsidRPr="00B8477F">
        <w:rPr>
          <w:rFonts w:ascii="Arial" w:hAnsi="Arial" w:cs="Arial"/>
          <w:sz w:val="22"/>
          <w:szCs w:val="22"/>
          <w:lang w:val="es-ES"/>
        </w:rPr>
        <w:t xml:space="preserve">Como la célula constituye la forma de vida más pequeña que existe actualmente en el planeta, vamos a estudiar su </w:t>
      </w:r>
      <w:r w:rsidRPr="00185609">
        <w:rPr>
          <w:rFonts w:ascii="Arial" w:hAnsi="Arial" w:cs="Arial"/>
          <w:sz w:val="22"/>
          <w:szCs w:val="22"/>
          <w:u w:val="single"/>
          <w:lang w:val="es-ES"/>
        </w:rPr>
        <w:t>organización</w:t>
      </w:r>
      <w:r w:rsidRPr="00B8477F">
        <w:rPr>
          <w:rFonts w:ascii="Arial" w:hAnsi="Arial" w:cs="Arial"/>
          <w:sz w:val="22"/>
          <w:szCs w:val="22"/>
          <w:lang w:val="es-ES"/>
        </w:rPr>
        <w:t>.</w:t>
      </w:r>
    </w:p>
    <w:p w14:paraId="7411F7E5" w14:textId="77777777" w:rsidR="00C53675" w:rsidRDefault="00C53675" w:rsidP="00C53675">
      <w:pPr>
        <w:widowControl w:val="0"/>
        <w:autoSpaceDE w:val="0"/>
        <w:autoSpaceDN w:val="0"/>
        <w:adjustRightInd w:val="0"/>
        <w:jc w:val="both"/>
        <w:rPr>
          <w:rFonts w:ascii="Arial" w:hAnsi="Arial" w:cs="Arial"/>
          <w:sz w:val="22"/>
          <w:szCs w:val="22"/>
          <w:lang w:val="es-ES"/>
        </w:rPr>
      </w:pPr>
      <w:r w:rsidRPr="00B8477F">
        <w:rPr>
          <w:rFonts w:ascii="Arial" w:hAnsi="Arial" w:cs="Arial"/>
          <w:sz w:val="22"/>
          <w:szCs w:val="22"/>
          <w:lang w:val="es-ES"/>
        </w:rPr>
        <w:t xml:space="preserve">La división más general que se puede realizar es en dos tipos: </w:t>
      </w:r>
      <w:r w:rsidRPr="00B8477F">
        <w:rPr>
          <w:rFonts w:ascii="Arial" w:hAnsi="Arial" w:cs="Arial"/>
          <w:b/>
          <w:sz w:val="22"/>
          <w:szCs w:val="22"/>
          <w:lang w:val="es-ES"/>
        </w:rPr>
        <w:t>célula procarionte</w:t>
      </w:r>
      <w:r w:rsidRPr="00B8477F">
        <w:rPr>
          <w:rFonts w:ascii="Arial" w:hAnsi="Arial" w:cs="Arial"/>
          <w:sz w:val="22"/>
          <w:szCs w:val="22"/>
          <w:lang w:val="es-ES"/>
        </w:rPr>
        <w:t xml:space="preserve"> y </w:t>
      </w:r>
      <w:r w:rsidRPr="00B8477F">
        <w:rPr>
          <w:rFonts w:ascii="Arial" w:hAnsi="Arial" w:cs="Arial"/>
          <w:b/>
          <w:sz w:val="22"/>
          <w:szCs w:val="22"/>
          <w:lang w:val="es-ES"/>
        </w:rPr>
        <w:t>eucarionte</w:t>
      </w:r>
      <w:r w:rsidRPr="00B8477F">
        <w:rPr>
          <w:rFonts w:ascii="Arial" w:hAnsi="Arial" w:cs="Arial"/>
          <w:sz w:val="22"/>
          <w:szCs w:val="22"/>
          <w:lang w:val="es-ES"/>
        </w:rPr>
        <w:t xml:space="preserve">. </w:t>
      </w:r>
    </w:p>
    <w:p w14:paraId="7060148F" w14:textId="77777777" w:rsidR="00C53675" w:rsidRPr="00D53FD8" w:rsidRDefault="00C53675" w:rsidP="00C53675">
      <w:pPr>
        <w:pStyle w:val="Prrafodelista"/>
        <w:widowControl w:val="0"/>
        <w:numPr>
          <w:ilvl w:val="0"/>
          <w:numId w:val="9"/>
        </w:numPr>
        <w:autoSpaceDE w:val="0"/>
        <w:autoSpaceDN w:val="0"/>
        <w:adjustRightInd w:val="0"/>
        <w:spacing w:after="0" w:line="240" w:lineRule="auto"/>
        <w:ind w:left="0" w:firstLine="0"/>
        <w:rPr>
          <w:rFonts w:ascii="Arial" w:hAnsi="Arial" w:cs="Arial"/>
          <w:lang w:val="es-ES"/>
        </w:rPr>
      </w:pPr>
      <w:r w:rsidRPr="00D53FD8">
        <w:rPr>
          <w:rFonts w:ascii="Arial" w:hAnsi="Arial" w:cs="Arial"/>
          <w:b/>
          <w:lang w:val="es-ES"/>
        </w:rPr>
        <w:t xml:space="preserve">Células procariontes: </w:t>
      </w:r>
      <w:r w:rsidRPr="00D53FD8">
        <w:rPr>
          <w:rFonts w:ascii="Arial" w:hAnsi="Arial" w:cs="Arial"/>
          <w:lang w:val="es-ES"/>
        </w:rPr>
        <w:t>es una célula más primitiva, que aparece primero en el curso de la evolución, con una forma de organización más simple y básica, pero suficiente para persistir hasta nuestros días. Poseen material genético en forma de ADN, el cual se encuentra libre en el citoplasma, debido a que carece de núcleo y se puede decir que poseen sólo un compartimento, que es donde se desarrollan todas las funciones celulares.</w:t>
      </w:r>
    </w:p>
    <w:p w14:paraId="3101A245" w14:textId="77777777" w:rsidR="00C53675" w:rsidRDefault="00C53675" w:rsidP="00C53675">
      <w:pPr>
        <w:pStyle w:val="Prrafodelista"/>
        <w:widowControl w:val="0"/>
        <w:numPr>
          <w:ilvl w:val="0"/>
          <w:numId w:val="9"/>
        </w:numPr>
        <w:autoSpaceDE w:val="0"/>
        <w:autoSpaceDN w:val="0"/>
        <w:adjustRightInd w:val="0"/>
        <w:spacing w:after="0" w:line="240" w:lineRule="auto"/>
        <w:ind w:left="0" w:firstLine="0"/>
        <w:rPr>
          <w:rFonts w:ascii="Arial" w:hAnsi="Arial" w:cs="Arial"/>
          <w:lang w:val="es-ES"/>
        </w:rPr>
      </w:pPr>
      <w:r w:rsidRPr="00D53FD8">
        <w:rPr>
          <w:rFonts w:ascii="Arial" w:hAnsi="Arial" w:cs="Arial"/>
          <w:b/>
          <w:lang w:val="es-ES"/>
        </w:rPr>
        <w:t>Células eucariontes:</w:t>
      </w:r>
      <w:r w:rsidRPr="00D53FD8">
        <w:rPr>
          <w:rFonts w:ascii="Arial" w:hAnsi="Arial" w:cs="Arial"/>
          <w:lang w:val="es-ES"/>
        </w:rPr>
        <w:t xml:space="preserve"> tiene una organización más amplia y compleja. Posee material genético en forma de ADN, el cual se encuentra rodeado y encerrado por una membrana, delimitando un compartimento: el núcleo. Presenta múltiples organelos con funciones específicas.</w:t>
      </w:r>
    </w:p>
    <w:p w14:paraId="26BAEF55" w14:textId="77777777" w:rsidR="00C53675" w:rsidRDefault="00C53675" w:rsidP="00C53675">
      <w:pPr>
        <w:pStyle w:val="Prrafodelista"/>
        <w:widowControl w:val="0"/>
        <w:autoSpaceDE w:val="0"/>
        <w:autoSpaceDN w:val="0"/>
        <w:adjustRightInd w:val="0"/>
        <w:ind w:left="0" w:firstLine="425"/>
        <w:rPr>
          <w:rFonts w:ascii="Arial" w:hAnsi="Arial" w:cs="Arial"/>
          <w:lang w:val="es-ES"/>
        </w:rPr>
      </w:pPr>
      <w:r w:rsidRPr="00D53FD8">
        <w:rPr>
          <w:rFonts w:ascii="Arial" w:hAnsi="Arial" w:cs="Arial"/>
          <w:lang w:val="es-ES"/>
        </w:rPr>
        <w:t>En la siguiente tabla se resumen las diferencias entres células procariontes y células eucariontes:</w:t>
      </w:r>
    </w:p>
    <w:p w14:paraId="6C7C678B" w14:textId="77777777" w:rsidR="00C53675" w:rsidRDefault="00C53675" w:rsidP="00C53675">
      <w:pPr>
        <w:pStyle w:val="Prrafodelista"/>
        <w:widowControl w:val="0"/>
        <w:autoSpaceDE w:val="0"/>
        <w:autoSpaceDN w:val="0"/>
        <w:adjustRightInd w:val="0"/>
        <w:ind w:left="-567" w:firstLine="425"/>
        <w:rPr>
          <w:rFonts w:ascii="Arial" w:hAnsi="Arial" w:cs="Arial"/>
          <w:lang w:val="es-ES"/>
        </w:rPr>
      </w:pPr>
    </w:p>
    <w:tbl>
      <w:tblPr>
        <w:tblStyle w:val="Tablaconcuadrcula4-nfasis1"/>
        <w:tblW w:w="5022" w:type="pct"/>
        <w:tblInd w:w="-5" w:type="dxa"/>
        <w:tblLook w:val="04A0" w:firstRow="1" w:lastRow="0" w:firstColumn="1" w:lastColumn="0" w:noHBand="0" w:noVBand="1"/>
      </w:tblPr>
      <w:tblGrid>
        <w:gridCol w:w="2922"/>
        <w:gridCol w:w="3541"/>
        <w:gridCol w:w="3545"/>
      </w:tblGrid>
      <w:tr w:rsidR="00C53675" w14:paraId="418089FA" w14:textId="77777777" w:rsidTr="00C53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7B9D2D43" w14:textId="77777777" w:rsidR="00C53675" w:rsidRDefault="00C53675" w:rsidP="00DB1A2B">
            <w:pPr>
              <w:pStyle w:val="Prrafodelista"/>
              <w:widowControl w:val="0"/>
              <w:autoSpaceDE w:val="0"/>
              <w:autoSpaceDN w:val="0"/>
              <w:adjustRightInd w:val="0"/>
              <w:ind w:left="0"/>
              <w:rPr>
                <w:rFonts w:ascii="Arial" w:hAnsi="Arial" w:cs="Arial"/>
                <w:lang w:val="es-ES"/>
              </w:rPr>
            </w:pPr>
            <w:r w:rsidRPr="00B8477F">
              <w:rPr>
                <w:rFonts w:ascii="Arial" w:hAnsi="Arial" w:cs="Arial"/>
                <w:lang w:val="es-ES"/>
              </w:rPr>
              <w:t>Criterios</w:t>
            </w:r>
            <w:r>
              <w:rPr>
                <w:rFonts w:ascii="Arial" w:hAnsi="Arial" w:cs="Arial"/>
                <w:lang w:val="es-ES"/>
              </w:rPr>
              <w:t xml:space="preserve"> </w:t>
            </w:r>
            <w:r w:rsidRPr="00B8477F">
              <w:rPr>
                <w:rFonts w:ascii="Arial" w:hAnsi="Arial" w:cs="Arial"/>
                <w:lang w:val="es-ES"/>
              </w:rPr>
              <w:t>de comparación</w:t>
            </w:r>
          </w:p>
        </w:tc>
        <w:tc>
          <w:tcPr>
            <w:tcW w:w="1769" w:type="pct"/>
          </w:tcPr>
          <w:p w14:paraId="57DE6796" w14:textId="77777777" w:rsidR="00C53675" w:rsidRDefault="00C53675" w:rsidP="00DB1A2B">
            <w:pPr>
              <w:pStyle w:val="Prrafodelista"/>
              <w:widowControl w:val="0"/>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rPr>
              <w:t xml:space="preserve">        </w:t>
            </w:r>
            <w:r w:rsidRPr="00B8477F">
              <w:rPr>
                <w:rFonts w:ascii="Arial" w:hAnsi="Arial" w:cs="Arial"/>
              </w:rPr>
              <w:t>Célula Procarionte</w:t>
            </w:r>
          </w:p>
        </w:tc>
        <w:tc>
          <w:tcPr>
            <w:tcW w:w="1771" w:type="pct"/>
          </w:tcPr>
          <w:p w14:paraId="0A38D643" w14:textId="77777777" w:rsidR="00C53675" w:rsidRDefault="00C53675" w:rsidP="00DB1A2B">
            <w:pPr>
              <w:pStyle w:val="Prrafodelista"/>
              <w:widowControl w:val="0"/>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lang w:val="es-ES"/>
              </w:rPr>
            </w:pPr>
            <w:r>
              <w:rPr>
                <w:rFonts w:ascii="Arial" w:hAnsi="Arial" w:cs="Arial"/>
              </w:rPr>
              <w:t xml:space="preserve">          </w:t>
            </w:r>
            <w:r w:rsidRPr="00B8477F">
              <w:rPr>
                <w:rFonts w:ascii="Arial" w:hAnsi="Arial" w:cs="Arial"/>
              </w:rPr>
              <w:t>Célula Eucarionte</w:t>
            </w:r>
          </w:p>
        </w:tc>
      </w:tr>
      <w:tr w:rsidR="00C53675" w14:paraId="2B6F3BE2" w14:textId="77777777" w:rsidTr="00C5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vAlign w:val="center"/>
          </w:tcPr>
          <w:p w14:paraId="7B3A1A27" w14:textId="77777777" w:rsidR="00C53675" w:rsidRDefault="00C53675" w:rsidP="00DB1A2B">
            <w:pPr>
              <w:pStyle w:val="Prrafodelista"/>
              <w:widowControl w:val="0"/>
              <w:autoSpaceDE w:val="0"/>
              <w:autoSpaceDN w:val="0"/>
              <w:adjustRightInd w:val="0"/>
              <w:ind w:left="0"/>
              <w:jc w:val="center"/>
              <w:rPr>
                <w:rFonts w:ascii="Arial" w:hAnsi="Arial" w:cs="Arial"/>
                <w:lang w:val="es-ES"/>
              </w:rPr>
            </w:pPr>
            <w:r w:rsidRPr="00B8477F">
              <w:rPr>
                <w:rFonts w:ascii="Arial" w:hAnsi="Arial" w:cs="Arial"/>
                <w:lang w:val="es-ES"/>
              </w:rPr>
              <w:t xml:space="preserve">Compartimentalización </w:t>
            </w:r>
            <w:proofErr w:type="spellStart"/>
            <w:r w:rsidRPr="00B8477F">
              <w:rPr>
                <w:rFonts w:ascii="Arial" w:hAnsi="Arial" w:cs="Arial"/>
                <w:lang w:val="es-ES"/>
              </w:rPr>
              <w:t>citoplasmatica</w:t>
            </w:r>
            <w:proofErr w:type="spellEnd"/>
          </w:p>
        </w:tc>
        <w:tc>
          <w:tcPr>
            <w:tcW w:w="1769" w:type="pct"/>
          </w:tcPr>
          <w:p w14:paraId="7F0A3E4E" w14:textId="77777777" w:rsidR="00C53675" w:rsidRDefault="00C53675" w:rsidP="00DB1A2B">
            <w:pPr>
              <w:pStyle w:val="Prrafodelista"/>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lang w:val="es-ES"/>
              </w:rPr>
              <w:t xml:space="preserve">No </w:t>
            </w:r>
            <w:r w:rsidRPr="00B8477F">
              <w:rPr>
                <w:rFonts w:ascii="Arial" w:hAnsi="Arial" w:cs="Arial"/>
                <w:lang w:val="es-ES"/>
              </w:rPr>
              <w:t>poseen ya que no tienen un sistema de endomembranas.</w:t>
            </w:r>
          </w:p>
        </w:tc>
        <w:tc>
          <w:tcPr>
            <w:tcW w:w="1771" w:type="pct"/>
          </w:tcPr>
          <w:p w14:paraId="47052528" w14:textId="77777777" w:rsidR="00C53675" w:rsidRDefault="00C53675" w:rsidP="00DB1A2B">
            <w:pPr>
              <w:pStyle w:val="Prrafodelista"/>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8477F">
              <w:rPr>
                <w:rFonts w:ascii="Arial" w:hAnsi="Arial" w:cs="Arial"/>
                <w:lang w:val="es-ES"/>
              </w:rPr>
              <w:t xml:space="preserve">Poseen, ya que cuentan con un sistema complejo de estructuras membranosas llamadas organelos, que permiten </w:t>
            </w:r>
            <w:proofErr w:type="spellStart"/>
            <w:r w:rsidRPr="00B8477F">
              <w:rPr>
                <w:rFonts w:ascii="Arial" w:hAnsi="Arial" w:cs="Arial"/>
                <w:lang w:val="es-ES"/>
              </w:rPr>
              <w:t>compartimentalizar</w:t>
            </w:r>
            <w:proofErr w:type="spellEnd"/>
            <w:r w:rsidRPr="00B8477F">
              <w:rPr>
                <w:rFonts w:ascii="Arial" w:hAnsi="Arial" w:cs="Arial"/>
                <w:lang w:val="es-ES"/>
              </w:rPr>
              <w:t xml:space="preserve"> o dividir sus funciones. Son ejemplos de ellos las mitocondrias, cloroplastos, lisosomas, vacuolas, retículo endoplasmático, entre otros.</w:t>
            </w:r>
          </w:p>
        </w:tc>
      </w:tr>
      <w:tr w:rsidR="00C53675" w14:paraId="76FCFFD6" w14:textId="77777777" w:rsidTr="00C53675">
        <w:tc>
          <w:tcPr>
            <w:cnfStyle w:val="001000000000" w:firstRow="0" w:lastRow="0" w:firstColumn="1" w:lastColumn="0" w:oddVBand="0" w:evenVBand="0" w:oddHBand="0" w:evenHBand="0" w:firstRowFirstColumn="0" w:firstRowLastColumn="0" w:lastRowFirstColumn="0" w:lastRowLastColumn="0"/>
            <w:tcW w:w="1460" w:type="pct"/>
            <w:vAlign w:val="center"/>
          </w:tcPr>
          <w:p w14:paraId="65592A76" w14:textId="77777777" w:rsidR="00C53675" w:rsidRDefault="00C53675" w:rsidP="00DB1A2B">
            <w:pPr>
              <w:pStyle w:val="Prrafodelista"/>
              <w:widowControl w:val="0"/>
              <w:autoSpaceDE w:val="0"/>
              <w:autoSpaceDN w:val="0"/>
              <w:adjustRightInd w:val="0"/>
              <w:ind w:left="0"/>
              <w:jc w:val="center"/>
              <w:rPr>
                <w:rFonts w:ascii="Arial" w:hAnsi="Arial" w:cs="Arial"/>
                <w:lang w:val="es-ES"/>
              </w:rPr>
            </w:pPr>
            <w:r w:rsidRPr="00B8477F">
              <w:rPr>
                <w:rFonts w:ascii="Arial" w:hAnsi="Arial" w:cs="Arial"/>
                <w:lang w:val="es-ES"/>
              </w:rPr>
              <w:t>Organización del ADN</w:t>
            </w:r>
          </w:p>
        </w:tc>
        <w:tc>
          <w:tcPr>
            <w:tcW w:w="1769" w:type="pct"/>
          </w:tcPr>
          <w:p w14:paraId="28BED725" w14:textId="77777777" w:rsidR="00C53675" w:rsidRDefault="00C53675" w:rsidP="00DB1A2B">
            <w:pPr>
              <w:pStyle w:val="Prrafodelista"/>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B8477F">
              <w:rPr>
                <w:rFonts w:ascii="Arial" w:hAnsi="Arial" w:cs="Arial"/>
              </w:rPr>
              <w:t xml:space="preserve">ADN localizado en una región </w:t>
            </w:r>
            <w:r w:rsidRPr="00B8477F">
              <w:rPr>
                <w:rFonts w:ascii="Arial" w:hAnsi="Arial" w:cs="Arial"/>
                <w:i/>
                <w:iCs/>
              </w:rPr>
              <w:t>Nucleoide</w:t>
            </w:r>
            <w:r w:rsidRPr="00B8477F">
              <w:rPr>
                <w:rFonts w:ascii="Arial" w:hAnsi="Arial" w:cs="Arial"/>
              </w:rPr>
              <w:t>, no rodeada por una membrana.</w:t>
            </w:r>
          </w:p>
        </w:tc>
        <w:tc>
          <w:tcPr>
            <w:tcW w:w="1771" w:type="pct"/>
          </w:tcPr>
          <w:p w14:paraId="3C507DF5" w14:textId="77777777" w:rsidR="00C53675" w:rsidRDefault="00C53675" w:rsidP="00DB1A2B">
            <w:pPr>
              <w:pStyle w:val="Prrafodelista"/>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B8477F">
              <w:rPr>
                <w:rFonts w:ascii="Arial" w:hAnsi="Arial" w:cs="Arial"/>
              </w:rPr>
              <w:t>Núcleo rodeado por una membrana. Material genét</w:t>
            </w:r>
            <w:r w:rsidRPr="00B8477F">
              <w:rPr>
                <w:rFonts w:ascii="Arial" w:hAnsi="Arial" w:cs="Arial"/>
                <w:lang w:val="es-ES"/>
              </w:rPr>
              <w:t>i</w:t>
            </w:r>
            <w:r w:rsidRPr="00B8477F">
              <w:rPr>
                <w:rFonts w:ascii="Arial" w:hAnsi="Arial" w:cs="Arial"/>
              </w:rPr>
              <w:t>co fragmentado en cromosomas formados por ADN y proteínas. </w:t>
            </w:r>
          </w:p>
        </w:tc>
      </w:tr>
      <w:tr w:rsidR="00C53675" w14:paraId="63325157" w14:textId="77777777" w:rsidTr="00C5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vAlign w:val="center"/>
          </w:tcPr>
          <w:p w14:paraId="62EF9ACB" w14:textId="77777777" w:rsidR="00C53675" w:rsidRDefault="00C53675" w:rsidP="00DB1A2B">
            <w:pPr>
              <w:pStyle w:val="Prrafodelista"/>
              <w:widowControl w:val="0"/>
              <w:autoSpaceDE w:val="0"/>
              <w:autoSpaceDN w:val="0"/>
              <w:adjustRightInd w:val="0"/>
              <w:ind w:left="0"/>
              <w:jc w:val="center"/>
              <w:rPr>
                <w:rFonts w:ascii="Arial" w:hAnsi="Arial" w:cs="Arial"/>
                <w:lang w:val="es-ES"/>
              </w:rPr>
            </w:pPr>
            <w:r w:rsidRPr="00B8477F">
              <w:rPr>
                <w:rFonts w:ascii="Arial" w:hAnsi="Arial" w:cs="Arial"/>
                <w:lang w:val="es-ES"/>
              </w:rPr>
              <w:t>Tamaño</w:t>
            </w:r>
          </w:p>
        </w:tc>
        <w:tc>
          <w:tcPr>
            <w:tcW w:w="1769" w:type="pct"/>
          </w:tcPr>
          <w:p w14:paraId="1D1246DF" w14:textId="77777777" w:rsidR="00C53675" w:rsidRPr="00B8477F" w:rsidRDefault="00C53675" w:rsidP="00DB1A2B">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B8477F">
              <w:rPr>
                <w:rFonts w:ascii="Arial" w:hAnsi="Arial" w:cs="Arial"/>
                <w:sz w:val="22"/>
                <w:szCs w:val="22"/>
              </w:rPr>
              <w:t>Cél</w:t>
            </w:r>
            <w:proofErr w:type="spellEnd"/>
            <w:r w:rsidRPr="00B8477F">
              <w:rPr>
                <w:rFonts w:ascii="Arial" w:hAnsi="Arial" w:cs="Arial"/>
                <w:sz w:val="22"/>
                <w:szCs w:val="22"/>
                <w:lang w:val="es-ES"/>
              </w:rPr>
              <w:t>u</w:t>
            </w:r>
            <w:r w:rsidRPr="00B8477F">
              <w:rPr>
                <w:rFonts w:ascii="Arial" w:hAnsi="Arial" w:cs="Arial"/>
                <w:sz w:val="22"/>
                <w:szCs w:val="22"/>
              </w:rPr>
              <w:t>las peque</w:t>
            </w:r>
            <w:r w:rsidRPr="00B8477F">
              <w:rPr>
                <w:rFonts w:ascii="Arial" w:hAnsi="Arial" w:cs="Arial"/>
                <w:sz w:val="22"/>
                <w:szCs w:val="22"/>
                <w:lang w:val="es-ES"/>
              </w:rPr>
              <w:t>ñas</w:t>
            </w:r>
            <w:r w:rsidRPr="00B8477F">
              <w:rPr>
                <w:rFonts w:ascii="Arial" w:hAnsi="Arial" w:cs="Arial"/>
                <w:sz w:val="22"/>
                <w:szCs w:val="22"/>
              </w:rPr>
              <w:t xml:space="preserve"> 1-10 </w:t>
            </w:r>
            <w:r w:rsidRPr="00B8477F">
              <w:rPr>
                <w:rFonts w:ascii="Arial" w:hAnsi="Arial" w:cs="Arial"/>
                <w:sz w:val="22"/>
                <w:szCs w:val="22"/>
                <w:lang w:val="es-ES"/>
              </w:rPr>
              <w:sym w:font="Symbol" w:char="006D"/>
            </w:r>
            <w:r w:rsidRPr="00B8477F">
              <w:rPr>
                <w:rFonts w:ascii="Arial" w:hAnsi="Arial" w:cs="Arial"/>
                <w:sz w:val="22"/>
                <w:szCs w:val="22"/>
                <w:lang w:val="es-ES"/>
              </w:rPr>
              <w:t>m.</w:t>
            </w:r>
          </w:p>
        </w:tc>
        <w:tc>
          <w:tcPr>
            <w:tcW w:w="1771" w:type="pct"/>
          </w:tcPr>
          <w:p w14:paraId="6135ACC8" w14:textId="77777777" w:rsidR="00C53675" w:rsidRPr="00B8477F" w:rsidRDefault="00C53675" w:rsidP="00DB1A2B">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B8477F">
              <w:rPr>
                <w:rFonts w:ascii="Arial" w:hAnsi="Arial" w:cs="Arial"/>
                <w:sz w:val="22"/>
                <w:szCs w:val="22"/>
              </w:rPr>
              <w:t>Cél</w:t>
            </w:r>
            <w:proofErr w:type="spellEnd"/>
            <w:r w:rsidRPr="00B8477F">
              <w:rPr>
                <w:rFonts w:ascii="Arial" w:hAnsi="Arial" w:cs="Arial"/>
                <w:sz w:val="22"/>
                <w:szCs w:val="22"/>
                <w:lang w:val="es-ES"/>
              </w:rPr>
              <w:t>u</w:t>
            </w:r>
            <w:r w:rsidRPr="00B8477F">
              <w:rPr>
                <w:rFonts w:ascii="Arial" w:hAnsi="Arial" w:cs="Arial"/>
                <w:sz w:val="22"/>
                <w:szCs w:val="22"/>
              </w:rPr>
              <w:t xml:space="preserve">las grandes 10-100 </w:t>
            </w:r>
            <w:r w:rsidRPr="00B8477F">
              <w:rPr>
                <w:rFonts w:ascii="Arial" w:hAnsi="Arial" w:cs="Arial"/>
                <w:sz w:val="22"/>
                <w:szCs w:val="22"/>
                <w:lang w:val="es-ES"/>
              </w:rPr>
              <w:sym w:font="Symbol" w:char="006D"/>
            </w:r>
            <w:r w:rsidRPr="00B8477F">
              <w:rPr>
                <w:rFonts w:ascii="Arial" w:hAnsi="Arial" w:cs="Arial"/>
                <w:sz w:val="22"/>
                <w:szCs w:val="22"/>
                <w:lang w:val="es-ES"/>
              </w:rPr>
              <w:t>m.</w:t>
            </w:r>
          </w:p>
        </w:tc>
      </w:tr>
      <w:tr w:rsidR="00C53675" w14:paraId="7D13D305" w14:textId="77777777" w:rsidTr="00C53675">
        <w:tc>
          <w:tcPr>
            <w:cnfStyle w:val="001000000000" w:firstRow="0" w:lastRow="0" w:firstColumn="1" w:lastColumn="0" w:oddVBand="0" w:evenVBand="0" w:oddHBand="0" w:evenHBand="0" w:firstRowFirstColumn="0" w:firstRowLastColumn="0" w:lastRowFirstColumn="0" w:lastRowLastColumn="0"/>
            <w:tcW w:w="1460" w:type="pct"/>
            <w:vAlign w:val="center"/>
          </w:tcPr>
          <w:p w14:paraId="1C676AE6" w14:textId="77777777" w:rsidR="00C53675" w:rsidRPr="00B8477F" w:rsidRDefault="00C53675" w:rsidP="00DB1A2B">
            <w:pPr>
              <w:widowControl w:val="0"/>
              <w:autoSpaceDE w:val="0"/>
              <w:autoSpaceDN w:val="0"/>
              <w:adjustRightInd w:val="0"/>
              <w:jc w:val="center"/>
              <w:rPr>
                <w:rFonts w:ascii="Arial" w:hAnsi="Arial" w:cs="Arial"/>
                <w:b w:val="0"/>
                <w:sz w:val="22"/>
                <w:szCs w:val="22"/>
                <w:lang w:val="es-ES"/>
              </w:rPr>
            </w:pPr>
            <w:r w:rsidRPr="00B8477F">
              <w:rPr>
                <w:rFonts w:ascii="Arial" w:hAnsi="Arial" w:cs="Arial"/>
                <w:sz w:val="22"/>
                <w:szCs w:val="22"/>
                <w:lang w:val="es-ES"/>
              </w:rPr>
              <w:lastRenderedPageBreak/>
              <w:t>División celular</w:t>
            </w:r>
          </w:p>
        </w:tc>
        <w:tc>
          <w:tcPr>
            <w:tcW w:w="1769" w:type="pct"/>
          </w:tcPr>
          <w:p w14:paraId="467CA96F" w14:textId="77777777" w:rsidR="00C53675" w:rsidRPr="00B8477F" w:rsidRDefault="00C53675" w:rsidP="00DB1A2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8477F">
              <w:rPr>
                <w:rFonts w:ascii="Arial" w:hAnsi="Arial" w:cs="Arial"/>
                <w:sz w:val="22"/>
                <w:szCs w:val="22"/>
              </w:rPr>
              <w:t xml:space="preserve">División celular directa, principalmente por fisión binaria. </w:t>
            </w:r>
          </w:p>
        </w:tc>
        <w:tc>
          <w:tcPr>
            <w:tcW w:w="1771" w:type="pct"/>
          </w:tcPr>
          <w:p w14:paraId="377CE3C9" w14:textId="77777777" w:rsidR="00C53675" w:rsidRPr="00B8477F" w:rsidRDefault="00C53675" w:rsidP="00DB1A2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8477F">
              <w:rPr>
                <w:rFonts w:ascii="Arial" w:hAnsi="Arial" w:cs="Arial"/>
                <w:sz w:val="22"/>
                <w:szCs w:val="22"/>
              </w:rPr>
              <w:t>División</w:t>
            </w:r>
            <w:r w:rsidRPr="00B8477F">
              <w:rPr>
                <w:rFonts w:ascii="Arial" w:hAnsi="Arial" w:cs="Arial"/>
                <w:sz w:val="22"/>
                <w:szCs w:val="22"/>
                <w:lang w:val="es-ES"/>
              </w:rPr>
              <w:t xml:space="preserve"> </w:t>
            </w:r>
            <w:r w:rsidRPr="00B8477F">
              <w:rPr>
                <w:rFonts w:ascii="Arial" w:hAnsi="Arial" w:cs="Arial"/>
                <w:sz w:val="22"/>
                <w:szCs w:val="22"/>
              </w:rPr>
              <w:t>celular por mitosis.</w:t>
            </w:r>
          </w:p>
          <w:p w14:paraId="4D3B7567" w14:textId="77777777" w:rsidR="00C53675" w:rsidRDefault="00C53675" w:rsidP="00DB1A2B">
            <w:pPr>
              <w:pStyle w:val="Prrafodelista"/>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C53675" w14:paraId="42E8B484" w14:textId="77777777" w:rsidTr="00C5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vAlign w:val="center"/>
          </w:tcPr>
          <w:p w14:paraId="7C936884" w14:textId="77777777" w:rsidR="00C53675" w:rsidRDefault="00C53675" w:rsidP="00DB1A2B">
            <w:pPr>
              <w:pStyle w:val="Prrafodelista"/>
              <w:widowControl w:val="0"/>
              <w:autoSpaceDE w:val="0"/>
              <w:autoSpaceDN w:val="0"/>
              <w:adjustRightInd w:val="0"/>
              <w:ind w:left="0"/>
              <w:jc w:val="center"/>
              <w:rPr>
                <w:rFonts w:ascii="Arial" w:hAnsi="Arial" w:cs="Arial"/>
                <w:lang w:val="es-ES"/>
              </w:rPr>
            </w:pPr>
            <w:r w:rsidRPr="00B8477F">
              <w:rPr>
                <w:rFonts w:ascii="Arial" w:hAnsi="Arial" w:cs="Arial"/>
                <w:lang w:val="es-ES"/>
              </w:rPr>
              <w:t>Reproducción</w:t>
            </w:r>
          </w:p>
        </w:tc>
        <w:tc>
          <w:tcPr>
            <w:tcW w:w="1769" w:type="pct"/>
          </w:tcPr>
          <w:p w14:paraId="3E1D79FA" w14:textId="77777777" w:rsidR="00C53675" w:rsidRDefault="00C53675" w:rsidP="00DB1A2B">
            <w:pPr>
              <w:pStyle w:val="Prrafodelista"/>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8477F">
              <w:rPr>
                <w:rFonts w:ascii="Arial" w:hAnsi="Arial" w:cs="Arial"/>
                <w:lang w:val="es-ES"/>
              </w:rPr>
              <w:t>Reproducción Asexuada o Fisión binaria o simple división.</w:t>
            </w:r>
          </w:p>
        </w:tc>
        <w:tc>
          <w:tcPr>
            <w:tcW w:w="1771" w:type="pct"/>
          </w:tcPr>
          <w:p w14:paraId="0BDD4690" w14:textId="77777777" w:rsidR="00C53675" w:rsidRDefault="00C53675" w:rsidP="00DB1A2B">
            <w:pPr>
              <w:pStyle w:val="Prrafodelista"/>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8477F">
              <w:rPr>
                <w:rFonts w:ascii="Arial" w:hAnsi="Arial" w:cs="Arial"/>
                <w:lang w:val="es-ES"/>
              </w:rPr>
              <w:t>Reproducción asexuada y sexuada.</w:t>
            </w:r>
          </w:p>
        </w:tc>
      </w:tr>
      <w:tr w:rsidR="00C53675" w14:paraId="7F06B169" w14:textId="77777777" w:rsidTr="00C53675">
        <w:tc>
          <w:tcPr>
            <w:cnfStyle w:val="001000000000" w:firstRow="0" w:lastRow="0" w:firstColumn="1" w:lastColumn="0" w:oddVBand="0" w:evenVBand="0" w:oddHBand="0" w:evenHBand="0" w:firstRowFirstColumn="0" w:firstRowLastColumn="0" w:lastRowFirstColumn="0" w:lastRowLastColumn="0"/>
            <w:tcW w:w="1460" w:type="pct"/>
            <w:vAlign w:val="center"/>
          </w:tcPr>
          <w:p w14:paraId="7461FA40" w14:textId="77777777" w:rsidR="00C53675" w:rsidRDefault="00C53675" w:rsidP="00DB1A2B">
            <w:pPr>
              <w:pStyle w:val="Prrafodelista"/>
              <w:widowControl w:val="0"/>
              <w:autoSpaceDE w:val="0"/>
              <w:autoSpaceDN w:val="0"/>
              <w:adjustRightInd w:val="0"/>
              <w:ind w:left="0"/>
              <w:jc w:val="center"/>
              <w:rPr>
                <w:rFonts w:ascii="Arial" w:hAnsi="Arial" w:cs="Arial"/>
                <w:lang w:val="es-ES"/>
              </w:rPr>
            </w:pPr>
            <w:r w:rsidRPr="00B8477F">
              <w:rPr>
                <w:rFonts w:ascii="Arial" w:hAnsi="Arial" w:cs="Arial"/>
                <w:lang w:val="es-ES"/>
              </w:rPr>
              <w:t>Metabolismo</w:t>
            </w:r>
          </w:p>
        </w:tc>
        <w:tc>
          <w:tcPr>
            <w:tcW w:w="1769" w:type="pct"/>
          </w:tcPr>
          <w:p w14:paraId="6DCA6255" w14:textId="77777777" w:rsidR="00C53675" w:rsidRPr="00B8477F" w:rsidRDefault="00C53675" w:rsidP="00DB1A2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8477F">
              <w:rPr>
                <w:rFonts w:ascii="Arial" w:hAnsi="Arial" w:cs="Arial"/>
                <w:sz w:val="22"/>
                <w:szCs w:val="22"/>
              </w:rPr>
              <w:t>Anaeróbicos o aeróbicos.</w:t>
            </w:r>
          </w:p>
        </w:tc>
        <w:tc>
          <w:tcPr>
            <w:tcW w:w="1771" w:type="pct"/>
          </w:tcPr>
          <w:p w14:paraId="082B451A" w14:textId="77777777" w:rsidR="00C53675" w:rsidRPr="00B8477F" w:rsidRDefault="00C53675" w:rsidP="00DB1A2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8477F">
              <w:rPr>
                <w:rFonts w:ascii="Arial" w:hAnsi="Arial" w:cs="Arial"/>
                <w:sz w:val="22"/>
                <w:szCs w:val="22"/>
              </w:rPr>
              <w:t>Anaeróbic</w:t>
            </w:r>
            <w:r>
              <w:rPr>
                <w:rFonts w:ascii="Arial" w:hAnsi="Arial" w:cs="Arial"/>
                <w:sz w:val="22"/>
                <w:szCs w:val="22"/>
              </w:rPr>
              <w:t>os</w:t>
            </w:r>
            <w:r w:rsidRPr="00B8477F">
              <w:rPr>
                <w:rFonts w:ascii="Arial" w:hAnsi="Arial" w:cs="Arial"/>
                <w:sz w:val="22"/>
                <w:szCs w:val="22"/>
              </w:rPr>
              <w:t>.</w:t>
            </w:r>
          </w:p>
        </w:tc>
      </w:tr>
      <w:tr w:rsidR="00C53675" w14:paraId="4A03F133" w14:textId="77777777" w:rsidTr="00C5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vAlign w:val="center"/>
          </w:tcPr>
          <w:p w14:paraId="3ED10779" w14:textId="77777777" w:rsidR="00C53675" w:rsidRDefault="00C53675" w:rsidP="00DB1A2B">
            <w:pPr>
              <w:pStyle w:val="Prrafodelista"/>
              <w:widowControl w:val="0"/>
              <w:autoSpaceDE w:val="0"/>
              <w:autoSpaceDN w:val="0"/>
              <w:adjustRightInd w:val="0"/>
              <w:ind w:left="0"/>
              <w:jc w:val="center"/>
              <w:rPr>
                <w:rFonts w:ascii="Arial" w:hAnsi="Arial" w:cs="Arial"/>
                <w:lang w:val="es-ES"/>
              </w:rPr>
            </w:pPr>
            <w:r w:rsidRPr="00B8477F">
              <w:rPr>
                <w:rFonts w:ascii="Arial" w:hAnsi="Arial" w:cs="Arial"/>
                <w:lang w:val="es-ES"/>
              </w:rPr>
              <w:t>Organelos</w:t>
            </w:r>
          </w:p>
        </w:tc>
        <w:tc>
          <w:tcPr>
            <w:tcW w:w="1769" w:type="pct"/>
          </w:tcPr>
          <w:p w14:paraId="74189062" w14:textId="77777777" w:rsidR="00C53675" w:rsidRDefault="00C53675" w:rsidP="00DB1A2B">
            <w:pPr>
              <w:pStyle w:val="Prrafodelista"/>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Pr>
                <w:rFonts w:ascii="Arial" w:hAnsi="Arial" w:cs="Arial"/>
              </w:rPr>
              <w:t>No presentan organelos</w:t>
            </w:r>
            <w:r w:rsidRPr="00B8477F">
              <w:rPr>
                <w:rFonts w:ascii="Arial" w:hAnsi="Arial" w:cs="Arial"/>
              </w:rPr>
              <w:t>.</w:t>
            </w:r>
          </w:p>
        </w:tc>
        <w:tc>
          <w:tcPr>
            <w:tcW w:w="1771" w:type="pct"/>
          </w:tcPr>
          <w:p w14:paraId="6D68013A" w14:textId="77777777" w:rsidR="00C53675" w:rsidRDefault="00C53675" w:rsidP="00DB1A2B">
            <w:pPr>
              <w:pStyle w:val="Prrafodelista"/>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8477F">
              <w:rPr>
                <w:rFonts w:ascii="Arial" w:hAnsi="Arial" w:cs="Arial"/>
              </w:rPr>
              <w:t xml:space="preserve">Presencia de </w:t>
            </w:r>
            <w:r>
              <w:rPr>
                <w:rFonts w:ascii="Arial" w:hAnsi="Arial" w:cs="Arial"/>
              </w:rPr>
              <w:t>organelos</w:t>
            </w:r>
            <w:r w:rsidRPr="00B8477F">
              <w:rPr>
                <w:rFonts w:ascii="Arial" w:hAnsi="Arial" w:cs="Arial"/>
              </w:rPr>
              <w:t>.</w:t>
            </w:r>
          </w:p>
        </w:tc>
      </w:tr>
      <w:tr w:rsidR="00C53675" w14:paraId="22D0037B" w14:textId="77777777" w:rsidTr="00C53675">
        <w:tc>
          <w:tcPr>
            <w:cnfStyle w:val="001000000000" w:firstRow="0" w:lastRow="0" w:firstColumn="1" w:lastColumn="0" w:oddVBand="0" w:evenVBand="0" w:oddHBand="0" w:evenHBand="0" w:firstRowFirstColumn="0" w:firstRowLastColumn="0" w:lastRowFirstColumn="0" w:lastRowLastColumn="0"/>
            <w:tcW w:w="1460" w:type="pct"/>
            <w:vAlign w:val="center"/>
          </w:tcPr>
          <w:p w14:paraId="1449175C" w14:textId="77777777" w:rsidR="00C53675" w:rsidRPr="00B8477F" w:rsidRDefault="00C53675" w:rsidP="00DB1A2B">
            <w:pPr>
              <w:widowControl w:val="0"/>
              <w:autoSpaceDE w:val="0"/>
              <w:autoSpaceDN w:val="0"/>
              <w:adjustRightInd w:val="0"/>
              <w:jc w:val="center"/>
              <w:rPr>
                <w:rFonts w:ascii="Arial" w:hAnsi="Arial" w:cs="Arial"/>
                <w:b w:val="0"/>
                <w:sz w:val="22"/>
                <w:szCs w:val="22"/>
                <w:lang w:val="es-ES"/>
              </w:rPr>
            </w:pPr>
            <w:r w:rsidRPr="00B8477F">
              <w:rPr>
                <w:rFonts w:ascii="Arial" w:hAnsi="Arial" w:cs="Arial"/>
                <w:sz w:val="22"/>
                <w:szCs w:val="22"/>
                <w:lang w:val="es-ES"/>
              </w:rPr>
              <w:t>Locomoción</w:t>
            </w:r>
          </w:p>
          <w:p w14:paraId="5311D221" w14:textId="77777777" w:rsidR="00C53675" w:rsidRDefault="00C53675" w:rsidP="00DB1A2B">
            <w:pPr>
              <w:pStyle w:val="Prrafodelista"/>
              <w:widowControl w:val="0"/>
              <w:autoSpaceDE w:val="0"/>
              <w:autoSpaceDN w:val="0"/>
              <w:adjustRightInd w:val="0"/>
              <w:ind w:left="0"/>
              <w:jc w:val="center"/>
              <w:rPr>
                <w:rFonts w:ascii="Arial" w:hAnsi="Arial" w:cs="Arial"/>
                <w:lang w:val="es-ES"/>
              </w:rPr>
            </w:pPr>
          </w:p>
        </w:tc>
        <w:tc>
          <w:tcPr>
            <w:tcW w:w="1769" w:type="pct"/>
          </w:tcPr>
          <w:p w14:paraId="6DB70E2F" w14:textId="77777777" w:rsidR="00C53675" w:rsidRDefault="00C53675" w:rsidP="00DB1A2B">
            <w:pPr>
              <w:pStyle w:val="Prrafodelista"/>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B8477F">
              <w:rPr>
                <w:rFonts w:ascii="Arial" w:hAnsi="Arial" w:cs="Arial"/>
              </w:rPr>
              <w:t>Flagelos simples formados por la proteína flagelina.</w:t>
            </w:r>
          </w:p>
        </w:tc>
        <w:tc>
          <w:tcPr>
            <w:tcW w:w="1771" w:type="pct"/>
          </w:tcPr>
          <w:p w14:paraId="22A804E1" w14:textId="77777777" w:rsidR="00C53675" w:rsidRDefault="00C53675" w:rsidP="00DB1A2B">
            <w:pPr>
              <w:pStyle w:val="Prrafodelista"/>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B8477F">
              <w:rPr>
                <w:rFonts w:ascii="Arial" w:hAnsi="Arial" w:cs="Arial"/>
              </w:rPr>
              <w:t>Flagelos compuestos, formados por tubulina y otras proteínas.</w:t>
            </w:r>
          </w:p>
        </w:tc>
      </w:tr>
      <w:tr w:rsidR="00C53675" w14:paraId="614FDA31" w14:textId="77777777" w:rsidTr="00C5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vAlign w:val="center"/>
          </w:tcPr>
          <w:p w14:paraId="21225410" w14:textId="77777777" w:rsidR="00C53675" w:rsidRDefault="00C53675" w:rsidP="00DB1A2B">
            <w:pPr>
              <w:pStyle w:val="Prrafodelista"/>
              <w:widowControl w:val="0"/>
              <w:autoSpaceDE w:val="0"/>
              <w:autoSpaceDN w:val="0"/>
              <w:adjustRightInd w:val="0"/>
              <w:ind w:left="0"/>
              <w:jc w:val="center"/>
              <w:rPr>
                <w:rFonts w:ascii="Arial" w:hAnsi="Arial" w:cs="Arial"/>
                <w:lang w:val="es-ES"/>
              </w:rPr>
            </w:pPr>
            <w:r w:rsidRPr="00B8477F">
              <w:rPr>
                <w:rFonts w:ascii="Arial" w:hAnsi="Arial" w:cs="Arial"/>
                <w:lang w:val="es-ES"/>
              </w:rPr>
              <w:t>Nutrición</w:t>
            </w:r>
          </w:p>
        </w:tc>
        <w:tc>
          <w:tcPr>
            <w:tcW w:w="1769" w:type="pct"/>
          </w:tcPr>
          <w:p w14:paraId="3CFF9D24" w14:textId="77777777" w:rsidR="00C53675" w:rsidRDefault="00C53675" w:rsidP="00DB1A2B">
            <w:pPr>
              <w:pStyle w:val="Prrafodelista"/>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8477F">
              <w:rPr>
                <w:rFonts w:ascii="Arial" w:hAnsi="Arial" w:cs="Arial"/>
                <w:lang w:val="es-ES"/>
              </w:rPr>
              <w:t>Hay bacterias autótrofas (fotosintéticas y quimiosintéticas) y otras heterótrofas, entre las cuales están las parásitas que nos causan enfermedades y las saprófitas, que son degradadores y participan en los ciclos biogeoquímicos, función ecológica muy importante.</w:t>
            </w:r>
          </w:p>
        </w:tc>
        <w:tc>
          <w:tcPr>
            <w:tcW w:w="1771" w:type="pct"/>
          </w:tcPr>
          <w:p w14:paraId="353C31D0" w14:textId="77777777" w:rsidR="00C53675" w:rsidRDefault="00C53675" w:rsidP="00DB1A2B">
            <w:pPr>
              <w:pStyle w:val="Prrafodelista"/>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8477F">
              <w:rPr>
                <w:rFonts w:ascii="Arial" w:hAnsi="Arial" w:cs="Arial"/>
                <w:lang w:val="es-ES"/>
              </w:rPr>
              <w:t>Los hay autótrofos fotosintéticos y heterótrofos.</w:t>
            </w:r>
          </w:p>
        </w:tc>
      </w:tr>
    </w:tbl>
    <w:p w14:paraId="4F727DA4" w14:textId="77777777" w:rsidR="00C53675" w:rsidRPr="000239DE" w:rsidRDefault="00C53675" w:rsidP="00C53675">
      <w:pPr>
        <w:widowControl w:val="0"/>
        <w:autoSpaceDE w:val="0"/>
        <w:autoSpaceDN w:val="0"/>
        <w:adjustRightInd w:val="0"/>
        <w:jc w:val="both"/>
        <w:rPr>
          <w:rFonts w:ascii="Arial" w:hAnsi="Arial" w:cs="Arial"/>
          <w:sz w:val="22"/>
          <w:szCs w:val="22"/>
          <w:lang w:val="es-ES"/>
        </w:rPr>
      </w:pPr>
    </w:p>
    <w:p w14:paraId="764ACF5F" w14:textId="77777777" w:rsidR="00C53675" w:rsidRDefault="00C53675" w:rsidP="00C53675">
      <w:pPr>
        <w:widowControl w:val="0"/>
        <w:autoSpaceDE w:val="0"/>
        <w:autoSpaceDN w:val="0"/>
        <w:adjustRightInd w:val="0"/>
        <w:jc w:val="both"/>
        <w:rPr>
          <w:rFonts w:ascii="Arial" w:hAnsi="Arial" w:cs="Arial"/>
          <w:sz w:val="22"/>
          <w:szCs w:val="22"/>
          <w:lang w:val="es-ES"/>
        </w:rPr>
      </w:pPr>
      <w:r w:rsidRPr="00B8477F">
        <w:rPr>
          <w:rFonts w:ascii="Arial" w:hAnsi="Arial" w:cs="Arial"/>
          <w:sz w:val="22"/>
          <w:szCs w:val="22"/>
          <w:lang w:val="es-ES"/>
        </w:rPr>
        <w:tab/>
        <w:t>La estructura básica de toda célula, independiente de que sea procarionte o eucarionte, se basa en la exi</w:t>
      </w:r>
      <w:r>
        <w:rPr>
          <w:rFonts w:ascii="Arial" w:hAnsi="Arial" w:cs="Arial"/>
          <w:sz w:val="22"/>
          <w:szCs w:val="22"/>
          <w:lang w:val="es-ES"/>
        </w:rPr>
        <w:t>stencia de una membrana celular</w:t>
      </w:r>
      <w:r w:rsidRPr="00B8477F">
        <w:rPr>
          <w:rFonts w:ascii="Arial" w:hAnsi="Arial" w:cs="Arial"/>
          <w:sz w:val="22"/>
          <w:szCs w:val="22"/>
          <w:lang w:val="es-ES"/>
        </w:rPr>
        <w:t xml:space="preserve"> o plasmática, de un citoplasma y de la e</w:t>
      </w:r>
      <w:r>
        <w:rPr>
          <w:rFonts w:ascii="Arial" w:hAnsi="Arial" w:cs="Arial"/>
          <w:sz w:val="22"/>
          <w:szCs w:val="22"/>
          <w:lang w:val="es-ES"/>
        </w:rPr>
        <w:t>xistencia del material genético</w:t>
      </w:r>
      <w:r w:rsidRPr="00B8477F">
        <w:rPr>
          <w:rFonts w:ascii="Arial" w:hAnsi="Arial" w:cs="Arial"/>
          <w:sz w:val="22"/>
          <w:szCs w:val="22"/>
          <w:lang w:val="es-ES"/>
        </w:rPr>
        <w:t xml:space="preserve"> (ADN)</w:t>
      </w:r>
      <w:r>
        <w:rPr>
          <w:rFonts w:ascii="Arial" w:hAnsi="Arial" w:cs="Arial"/>
          <w:sz w:val="22"/>
          <w:szCs w:val="22"/>
          <w:lang w:val="es-ES"/>
        </w:rPr>
        <w:t>.</w:t>
      </w:r>
    </w:p>
    <w:tbl>
      <w:tblPr>
        <w:tblStyle w:val="Tablaconcuadrcula"/>
        <w:tblW w:w="4977" w:type="pct"/>
        <w:tblInd w:w="-5" w:type="dxa"/>
        <w:tblLook w:val="04A0" w:firstRow="1" w:lastRow="0" w:firstColumn="1" w:lastColumn="0" w:noHBand="0" w:noVBand="1"/>
      </w:tblPr>
      <w:tblGrid>
        <w:gridCol w:w="4765"/>
        <w:gridCol w:w="5153"/>
      </w:tblGrid>
      <w:tr w:rsidR="00C53675" w14:paraId="09DE042B" w14:textId="77777777" w:rsidTr="00C53675">
        <w:tc>
          <w:tcPr>
            <w:tcW w:w="5000" w:type="pct"/>
            <w:gridSpan w:val="2"/>
          </w:tcPr>
          <w:p w14:paraId="2F0264B3" w14:textId="77777777" w:rsidR="00C53675" w:rsidRPr="00185EB0" w:rsidRDefault="00C53675" w:rsidP="00DB1A2B">
            <w:pPr>
              <w:widowControl w:val="0"/>
              <w:autoSpaceDE w:val="0"/>
              <w:autoSpaceDN w:val="0"/>
              <w:adjustRightInd w:val="0"/>
              <w:jc w:val="center"/>
              <w:rPr>
                <w:rFonts w:ascii="Arial" w:hAnsi="Arial" w:cs="Arial"/>
                <w:b/>
                <w:bCs/>
                <w:noProof/>
                <w:sz w:val="22"/>
                <w:szCs w:val="22"/>
              </w:rPr>
            </w:pPr>
            <w:r w:rsidRPr="00185EB0">
              <w:rPr>
                <w:rFonts w:ascii="Arial" w:hAnsi="Arial" w:cs="Arial"/>
                <w:b/>
                <w:bCs/>
                <w:noProof/>
                <w:sz w:val="22"/>
                <w:szCs w:val="22"/>
              </w:rPr>
              <w:t>CÉLULA PROCARIONTE</w:t>
            </w:r>
          </w:p>
        </w:tc>
      </w:tr>
      <w:tr w:rsidR="00C53675" w14:paraId="6B83545E" w14:textId="77777777" w:rsidTr="00C53675">
        <w:tc>
          <w:tcPr>
            <w:tcW w:w="5000" w:type="pct"/>
            <w:gridSpan w:val="2"/>
          </w:tcPr>
          <w:p w14:paraId="255290A2" w14:textId="77777777" w:rsidR="00C53675" w:rsidRDefault="00C53675" w:rsidP="00DB1A2B">
            <w:pPr>
              <w:widowControl w:val="0"/>
              <w:autoSpaceDE w:val="0"/>
              <w:autoSpaceDN w:val="0"/>
              <w:adjustRightInd w:val="0"/>
              <w:jc w:val="center"/>
              <w:rPr>
                <w:rFonts w:ascii="Arial" w:hAnsi="Arial" w:cs="Arial"/>
                <w:noProof/>
                <w:sz w:val="22"/>
                <w:szCs w:val="22"/>
              </w:rPr>
            </w:pPr>
            <w:r>
              <w:rPr>
                <w:rFonts w:ascii="Arial" w:hAnsi="Arial" w:cs="Arial"/>
                <w:noProof/>
                <w:sz w:val="22"/>
                <w:szCs w:val="22"/>
              </w:rPr>
              <w:drawing>
                <wp:inline distT="0" distB="0" distL="0" distR="0" wp14:anchorId="6B20B4E6" wp14:editId="60C8D490">
                  <wp:extent cx="2820670" cy="2348919"/>
                  <wp:effectExtent l="0" t="0" r="0" b="635"/>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4-02 a la(s) 17.27.14.png"/>
                          <pic:cNvPicPr/>
                        </pic:nvPicPr>
                        <pic:blipFill>
                          <a:blip r:embed="rId10"/>
                          <a:stretch>
                            <a:fillRect/>
                          </a:stretch>
                        </pic:blipFill>
                        <pic:spPr>
                          <a:xfrm>
                            <a:off x="0" y="0"/>
                            <a:ext cx="2831860" cy="2358237"/>
                          </a:xfrm>
                          <a:prstGeom prst="rect">
                            <a:avLst/>
                          </a:prstGeom>
                        </pic:spPr>
                      </pic:pic>
                    </a:graphicData>
                  </a:graphic>
                </wp:inline>
              </w:drawing>
            </w:r>
          </w:p>
        </w:tc>
      </w:tr>
      <w:tr w:rsidR="00C53675" w14:paraId="7F515A2C" w14:textId="77777777" w:rsidTr="00C53675">
        <w:tc>
          <w:tcPr>
            <w:tcW w:w="5000" w:type="pct"/>
            <w:gridSpan w:val="2"/>
          </w:tcPr>
          <w:p w14:paraId="284878DC" w14:textId="77777777" w:rsidR="00C53675" w:rsidRPr="00185EB0" w:rsidRDefault="00C53675" w:rsidP="00DB1A2B">
            <w:pPr>
              <w:widowControl w:val="0"/>
              <w:autoSpaceDE w:val="0"/>
              <w:autoSpaceDN w:val="0"/>
              <w:adjustRightInd w:val="0"/>
              <w:jc w:val="center"/>
              <w:rPr>
                <w:rFonts w:ascii="Arial" w:hAnsi="Arial" w:cs="Arial"/>
                <w:b/>
                <w:bCs/>
                <w:noProof/>
                <w:sz w:val="22"/>
                <w:szCs w:val="22"/>
              </w:rPr>
            </w:pPr>
            <w:r>
              <w:rPr>
                <w:rFonts w:ascii="Arial" w:hAnsi="Arial" w:cs="Arial"/>
                <w:b/>
                <w:bCs/>
                <w:noProof/>
                <w:sz w:val="22"/>
                <w:szCs w:val="22"/>
              </w:rPr>
              <w:t>CÉLULAS EUCARIONTES</w:t>
            </w:r>
          </w:p>
        </w:tc>
      </w:tr>
      <w:tr w:rsidR="00C53675" w14:paraId="0F223A0E" w14:textId="77777777" w:rsidTr="00C53675">
        <w:tc>
          <w:tcPr>
            <w:tcW w:w="2402" w:type="pct"/>
          </w:tcPr>
          <w:p w14:paraId="6EFD4A69" w14:textId="77777777" w:rsidR="00C53675" w:rsidRDefault="00C53675" w:rsidP="00DB1A2B">
            <w:pPr>
              <w:widowControl w:val="0"/>
              <w:autoSpaceDE w:val="0"/>
              <w:autoSpaceDN w:val="0"/>
              <w:adjustRightInd w:val="0"/>
              <w:jc w:val="both"/>
              <w:rPr>
                <w:rFonts w:ascii="Arial" w:hAnsi="Arial" w:cs="Arial"/>
                <w:sz w:val="22"/>
                <w:szCs w:val="22"/>
              </w:rPr>
            </w:pPr>
            <w:r>
              <w:rPr>
                <w:rFonts w:ascii="Arial" w:hAnsi="Arial" w:cs="Arial"/>
                <w:noProof/>
                <w:sz w:val="22"/>
                <w:szCs w:val="22"/>
              </w:rPr>
              <w:drawing>
                <wp:inline distT="0" distB="0" distL="0" distR="0" wp14:anchorId="138F7FA4" wp14:editId="03207C91">
                  <wp:extent cx="2821076" cy="2975994"/>
                  <wp:effectExtent l="0" t="0" r="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4-02 a la(s) 17.09.20.png"/>
                          <pic:cNvPicPr/>
                        </pic:nvPicPr>
                        <pic:blipFill>
                          <a:blip r:embed="rId11"/>
                          <a:stretch>
                            <a:fillRect/>
                          </a:stretch>
                        </pic:blipFill>
                        <pic:spPr>
                          <a:xfrm>
                            <a:off x="0" y="0"/>
                            <a:ext cx="2856993" cy="3013884"/>
                          </a:xfrm>
                          <a:prstGeom prst="rect">
                            <a:avLst/>
                          </a:prstGeom>
                        </pic:spPr>
                      </pic:pic>
                    </a:graphicData>
                  </a:graphic>
                </wp:inline>
              </w:drawing>
            </w:r>
          </w:p>
        </w:tc>
        <w:tc>
          <w:tcPr>
            <w:tcW w:w="2598" w:type="pct"/>
          </w:tcPr>
          <w:p w14:paraId="061C84E0" w14:textId="77777777" w:rsidR="00C53675" w:rsidRDefault="00C53675" w:rsidP="00DB1A2B">
            <w:pPr>
              <w:widowControl w:val="0"/>
              <w:autoSpaceDE w:val="0"/>
              <w:autoSpaceDN w:val="0"/>
              <w:adjustRightInd w:val="0"/>
              <w:jc w:val="both"/>
              <w:rPr>
                <w:rFonts w:ascii="Arial" w:hAnsi="Arial" w:cs="Arial"/>
                <w:sz w:val="22"/>
                <w:szCs w:val="22"/>
              </w:rPr>
            </w:pPr>
            <w:r>
              <w:rPr>
                <w:rFonts w:ascii="Arial" w:hAnsi="Arial" w:cs="Arial"/>
                <w:noProof/>
                <w:sz w:val="22"/>
                <w:szCs w:val="22"/>
              </w:rPr>
              <w:drawing>
                <wp:inline distT="0" distB="0" distL="0" distR="0" wp14:anchorId="10576CD1" wp14:editId="04F652DE">
                  <wp:extent cx="3092394" cy="2815433"/>
                  <wp:effectExtent l="0" t="0" r="0" b="4445"/>
                  <wp:docPr id="8" name="Imagen 8"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4-02 a la(s) 17.09.41.png"/>
                          <pic:cNvPicPr/>
                        </pic:nvPicPr>
                        <pic:blipFill>
                          <a:blip r:embed="rId12"/>
                          <a:stretch>
                            <a:fillRect/>
                          </a:stretch>
                        </pic:blipFill>
                        <pic:spPr>
                          <a:xfrm>
                            <a:off x="0" y="0"/>
                            <a:ext cx="3112625" cy="2833852"/>
                          </a:xfrm>
                          <a:prstGeom prst="rect">
                            <a:avLst/>
                          </a:prstGeom>
                        </pic:spPr>
                      </pic:pic>
                    </a:graphicData>
                  </a:graphic>
                </wp:inline>
              </w:drawing>
            </w:r>
          </w:p>
        </w:tc>
      </w:tr>
    </w:tbl>
    <w:p w14:paraId="2F19D2CD" w14:textId="77777777" w:rsidR="00C53675" w:rsidRPr="00B8477F" w:rsidRDefault="00C53675" w:rsidP="00C53675">
      <w:pPr>
        <w:widowControl w:val="0"/>
        <w:autoSpaceDE w:val="0"/>
        <w:autoSpaceDN w:val="0"/>
        <w:adjustRightInd w:val="0"/>
        <w:jc w:val="both"/>
        <w:rPr>
          <w:rFonts w:ascii="Arial" w:hAnsi="Arial" w:cs="Arial"/>
          <w:sz w:val="22"/>
          <w:szCs w:val="22"/>
          <w:lang w:val="es-ES"/>
        </w:rPr>
      </w:pPr>
    </w:p>
    <w:p w14:paraId="0CB8C04B" w14:textId="77777777" w:rsidR="00C53675" w:rsidRPr="00B8477F" w:rsidRDefault="00C53675" w:rsidP="00C53675">
      <w:pPr>
        <w:widowControl w:val="0"/>
        <w:autoSpaceDE w:val="0"/>
        <w:autoSpaceDN w:val="0"/>
        <w:adjustRightInd w:val="0"/>
        <w:ind w:firstLine="708"/>
        <w:jc w:val="both"/>
        <w:rPr>
          <w:rFonts w:ascii="Arial" w:hAnsi="Arial" w:cs="Arial"/>
          <w:sz w:val="22"/>
          <w:szCs w:val="22"/>
          <w:lang w:val="es-ES"/>
        </w:rPr>
      </w:pPr>
      <w:r w:rsidRPr="00B8477F">
        <w:rPr>
          <w:rFonts w:ascii="Arial" w:hAnsi="Arial" w:cs="Arial"/>
          <w:sz w:val="22"/>
          <w:szCs w:val="22"/>
          <w:lang w:val="es-ES"/>
        </w:rPr>
        <w:t>La célula eucarionte expresa su mayor complejidad a través de estructuras especializadas: los organelos. Los organelos corresponden mayoritariamente a estructuras formadas por membranas que del</w:t>
      </w:r>
      <w:r>
        <w:rPr>
          <w:rFonts w:ascii="Arial" w:hAnsi="Arial" w:cs="Arial"/>
          <w:sz w:val="22"/>
          <w:szCs w:val="22"/>
          <w:lang w:val="es-ES"/>
        </w:rPr>
        <w:t>imitan un determinado compartim</w:t>
      </w:r>
      <w:r w:rsidRPr="00B8477F">
        <w:rPr>
          <w:rFonts w:ascii="Arial" w:hAnsi="Arial" w:cs="Arial"/>
          <w:sz w:val="22"/>
          <w:szCs w:val="22"/>
          <w:lang w:val="es-ES"/>
        </w:rPr>
        <w:t xml:space="preserve">ento. Este es un principio fundamental en las células eucariontes, </w:t>
      </w:r>
      <w:r w:rsidRPr="00B8477F">
        <w:rPr>
          <w:rFonts w:ascii="Arial" w:hAnsi="Arial" w:cs="Arial"/>
          <w:sz w:val="22"/>
          <w:szCs w:val="22"/>
          <w:lang w:val="es-ES"/>
        </w:rPr>
        <w:lastRenderedPageBreak/>
        <w:t>ya que permite la especialización de las funciones.</w:t>
      </w:r>
    </w:p>
    <w:p w14:paraId="26B5AB1B" w14:textId="77777777" w:rsidR="00C53675" w:rsidRDefault="00C53675" w:rsidP="0039102A">
      <w:pPr>
        <w:autoSpaceDE w:val="0"/>
        <w:autoSpaceDN w:val="0"/>
        <w:adjustRightInd w:val="0"/>
        <w:rPr>
          <w:rFonts w:ascii="Arial" w:hAnsi="Arial" w:cs="Arial"/>
          <w:b/>
          <w:bCs/>
          <w:sz w:val="22"/>
          <w:szCs w:val="22"/>
          <w:u w:val="single"/>
          <w:lang w:val="es-ES"/>
        </w:rPr>
      </w:pPr>
    </w:p>
    <w:p w14:paraId="2271E495" w14:textId="77777777" w:rsidR="00CD3CDE" w:rsidRPr="007D2C3A" w:rsidRDefault="00CD3CDE" w:rsidP="0039102A">
      <w:pPr>
        <w:autoSpaceDE w:val="0"/>
        <w:autoSpaceDN w:val="0"/>
        <w:adjustRightInd w:val="0"/>
        <w:rPr>
          <w:rFonts w:ascii="Arial" w:hAnsi="Arial" w:cs="Arial"/>
          <w:b/>
          <w:bCs/>
          <w:sz w:val="22"/>
          <w:szCs w:val="22"/>
          <w:u w:val="single"/>
          <w:lang w:val="es-ES"/>
        </w:rPr>
      </w:pPr>
      <w:r w:rsidRPr="007D2C3A">
        <w:rPr>
          <w:rFonts w:ascii="Arial" w:hAnsi="Arial" w:cs="Arial"/>
          <w:b/>
          <w:bCs/>
          <w:sz w:val="22"/>
          <w:szCs w:val="22"/>
          <w:u w:val="single"/>
          <w:lang w:val="es-ES"/>
        </w:rPr>
        <w:t>Estructura y Función de las Componentes Subcelulares</w:t>
      </w:r>
    </w:p>
    <w:p w14:paraId="065ADD55" w14:textId="77777777" w:rsidR="0039102A" w:rsidRPr="007D2C3A" w:rsidRDefault="0039102A" w:rsidP="00DA49F8">
      <w:pPr>
        <w:autoSpaceDE w:val="0"/>
        <w:autoSpaceDN w:val="0"/>
        <w:adjustRightInd w:val="0"/>
        <w:jc w:val="both"/>
        <w:rPr>
          <w:rFonts w:ascii="Arial" w:hAnsi="Arial" w:cs="Arial"/>
          <w:b/>
          <w:bCs/>
          <w:sz w:val="22"/>
          <w:szCs w:val="22"/>
          <w:lang w:val="es-ES"/>
        </w:rPr>
      </w:pPr>
    </w:p>
    <w:p w14:paraId="66E9B801" w14:textId="77777777" w:rsidR="00CD3CDE" w:rsidRPr="007D2C3A" w:rsidRDefault="00CD3CDE" w:rsidP="00DA49F8">
      <w:pPr>
        <w:autoSpaceDE w:val="0"/>
        <w:autoSpaceDN w:val="0"/>
        <w:adjustRightInd w:val="0"/>
        <w:jc w:val="both"/>
        <w:rPr>
          <w:rFonts w:ascii="Arial" w:hAnsi="Arial" w:cs="Arial"/>
          <w:b/>
          <w:bCs/>
          <w:sz w:val="22"/>
          <w:szCs w:val="22"/>
          <w:lang w:val="es-ES"/>
        </w:rPr>
      </w:pPr>
      <w:r w:rsidRPr="007D2C3A">
        <w:rPr>
          <w:rFonts w:ascii="Arial" w:hAnsi="Arial" w:cs="Arial"/>
          <w:sz w:val="22"/>
          <w:szCs w:val="22"/>
          <w:lang w:val="es-ES"/>
        </w:rPr>
        <w:t>En los organismos eucariontes, l</w:t>
      </w:r>
      <w:r w:rsidRPr="007D2C3A">
        <w:rPr>
          <w:rFonts w:ascii="Arial" w:hAnsi="Arial" w:cs="Arial"/>
          <w:b/>
          <w:bCs/>
          <w:sz w:val="22"/>
          <w:szCs w:val="22"/>
          <w:lang w:val="es-ES"/>
        </w:rPr>
        <w:t>as membranas internas dividen al citoplasma en compartimentos</w:t>
      </w:r>
      <w:r w:rsidRPr="007D2C3A">
        <w:rPr>
          <w:rFonts w:ascii="Arial" w:hAnsi="Arial" w:cs="Arial"/>
          <w:sz w:val="22"/>
          <w:szCs w:val="22"/>
          <w:lang w:val="es-ES"/>
        </w:rPr>
        <w:t xml:space="preserve">, que corresponden a estructuras que los biólogos denominan </w:t>
      </w:r>
      <w:r w:rsidRPr="007D2C3A">
        <w:rPr>
          <w:rFonts w:ascii="Arial" w:hAnsi="Arial" w:cs="Arial"/>
          <w:b/>
          <w:bCs/>
          <w:sz w:val="22"/>
          <w:szCs w:val="22"/>
          <w:lang w:val="es-ES"/>
        </w:rPr>
        <w:t>organelos</w:t>
      </w:r>
      <w:r w:rsidRPr="007D2C3A">
        <w:rPr>
          <w:rFonts w:ascii="Arial" w:hAnsi="Arial" w:cs="Arial"/>
          <w:sz w:val="22"/>
          <w:szCs w:val="22"/>
          <w:lang w:val="es-ES"/>
        </w:rPr>
        <w:t>. Es así</w:t>
      </w:r>
      <w:r w:rsidRPr="007D2C3A">
        <w:rPr>
          <w:rFonts w:ascii="Arial" w:hAnsi="Arial" w:cs="Arial"/>
          <w:b/>
          <w:bCs/>
          <w:sz w:val="22"/>
          <w:szCs w:val="22"/>
          <w:lang w:val="es-ES"/>
        </w:rPr>
        <w:t xml:space="preserve"> </w:t>
      </w:r>
      <w:r w:rsidRPr="007D2C3A">
        <w:rPr>
          <w:rFonts w:ascii="Arial" w:hAnsi="Arial" w:cs="Arial"/>
          <w:sz w:val="22"/>
          <w:szCs w:val="22"/>
          <w:lang w:val="es-ES"/>
        </w:rPr>
        <w:t>que muchas de las actividades bioquímicas que las células realizan (metabolismo celular), ocurren</w:t>
      </w:r>
      <w:r w:rsidR="00B0038E" w:rsidRPr="007D2C3A">
        <w:rPr>
          <w:rFonts w:ascii="Arial" w:hAnsi="Arial" w:cs="Arial"/>
          <w:b/>
          <w:bCs/>
          <w:sz w:val="22"/>
          <w:szCs w:val="22"/>
          <w:lang w:val="es-ES"/>
        </w:rPr>
        <w:t xml:space="preserve"> </w:t>
      </w:r>
      <w:r w:rsidRPr="007D2C3A">
        <w:rPr>
          <w:rFonts w:ascii="Arial" w:hAnsi="Arial" w:cs="Arial"/>
          <w:sz w:val="22"/>
          <w:szCs w:val="22"/>
          <w:lang w:val="es-ES"/>
        </w:rPr>
        <w:t xml:space="preserve">en dichos organelos. Estos espacios intramembranosos son importantes sitios donde </w:t>
      </w:r>
      <w:r w:rsidRPr="007D2C3A">
        <w:rPr>
          <w:rFonts w:ascii="Arial" w:hAnsi="Arial" w:cs="Arial"/>
          <w:b/>
          <w:bCs/>
          <w:sz w:val="22"/>
          <w:szCs w:val="22"/>
          <w:lang w:val="es-ES"/>
        </w:rPr>
        <w:t>se</w:t>
      </w:r>
      <w:r w:rsidR="00B0038E" w:rsidRPr="007D2C3A">
        <w:rPr>
          <w:rFonts w:ascii="Arial" w:hAnsi="Arial" w:cs="Arial"/>
          <w:b/>
          <w:bCs/>
          <w:sz w:val="22"/>
          <w:szCs w:val="22"/>
          <w:lang w:val="es-ES"/>
        </w:rPr>
        <w:t xml:space="preserve"> </w:t>
      </w:r>
      <w:r w:rsidRPr="007D2C3A">
        <w:rPr>
          <w:rFonts w:ascii="Arial" w:hAnsi="Arial" w:cs="Arial"/>
          <w:b/>
          <w:bCs/>
          <w:sz w:val="22"/>
          <w:szCs w:val="22"/>
          <w:lang w:val="es-ES"/>
        </w:rPr>
        <w:t>mantienen las condiciones químicas específicas ideales para el buen funcionamiento</w:t>
      </w:r>
      <w:r w:rsidR="00B0038E" w:rsidRPr="007D2C3A">
        <w:rPr>
          <w:rFonts w:ascii="Arial" w:hAnsi="Arial" w:cs="Arial"/>
          <w:b/>
          <w:bCs/>
          <w:sz w:val="22"/>
          <w:szCs w:val="22"/>
          <w:lang w:val="es-ES"/>
        </w:rPr>
        <w:t xml:space="preserve"> </w:t>
      </w:r>
      <w:r w:rsidRPr="007D2C3A">
        <w:rPr>
          <w:rFonts w:ascii="Arial" w:hAnsi="Arial" w:cs="Arial"/>
          <w:b/>
          <w:bCs/>
          <w:sz w:val="22"/>
          <w:szCs w:val="22"/>
          <w:lang w:val="es-ES"/>
        </w:rPr>
        <w:t>celular</w:t>
      </w:r>
      <w:r w:rsidRPr="007D2C3A">
        <w:rPr>
          <w:rFonts w:ascii="Arial" w:hAnsi="Arial" w:cs="Arial"/>
          <w:sz w:val="22"/>
          <w:szCs w:val="22"/>
          <w:lang w:val="es-ES"/>
        </w:rPr>
        <w:t>, que incluso, varían de organelo en organelo. Los procesos metabólicos que requieren</w:t>
      </w:r>
      <w:r w:rsidR="00B0038E" w:rsidRPr="007D2C3A">
        <w:rPr>
          <w:rFonts w:ascii="Arial" w:hAnsi="Arial" w:cs="Arial"/>
          <w:b/>
          <w:bCs/>
          <w:sz w:val="22"/>
          <w:szCs w:val="22"/>
          <w:lang w:val="es-ES"/>
        </w:rPr>
        <w:t xml:space="preserve"> </w:t>
      </w:r>
      <w:r w:rsidRPr="007D2C3A">
        <w:rPr>
          <w:rFonts w:ascii="Arial" w:hAnsi="Arial" w:cs="Arial"/>
          <w:sz w:val="22"/>
          <w:szCs w:val="22"/>
          <w:lang w:val="es-ES"/>
        </w:rPr>
        <w:t xml:space="preserve">condiciones diferentes, </w:t>
      </w:r>
      <w:r w:rsidRPr="007D2C3A">
        <w:rPr>
          <w:rFonts w:ascii="Arial" w:hAnsi="Arial" w:cs="Arial"/>
          <w:b/>
          <w:bCs/>
          <w:sz w:val="22"/>
          <w:szCs w:val="22"/>
          <w:lang w:val="es-ES"/>
        </w:rPr>
        <w:t xml:space="preserve">pueden tener lugar simultáneamente </w:t>
      </w:r>
      <w:r w:rsidRPr="007D2C3A">
        <w:rPr>
          <w:rFonts w:ascii="Arial" w:hAnsi="Arial" w:cs="Arial"/>
          <w:sz w:val="22"/>
          <w:szCs w:val="22"/>
          <w:lang w:val="es-ES"/>
        </w:rPr>
        <w:t>en una única célula porque se</w:t>
      </w:r>
      <w:r w:rsidR="00B0038E" w:rsidRPr="007D2C3A">
        <w:rPr>
          <w:rFonts w:ascii="Arial" w:hAnsi="Arial" w:cs="Arial"/>
          <w:b/>
          <w:bCs/>
          <w:sz w:val="22"/>
          <w:szCs w:val="22"/>
          <w:lang w:val="es-ES"/>
        </w:rPr>
        <w:t xml:space="preserve"> </w:t>
      </w:r>
      <w:r w:rsidRPr="007D2C3A">
        <w:rPr>
          <w:rFonts w:ascii="Arial" w:hAnsi="Arial" w:cs="Arial"/>
          <w:sz w:val="22"/>
          <w:szCs w:val="22"/>
          <w:lang w:val="es-ES"/>
        </w:rPr>
        <w:t xml:space="preserve">desarrollan en </w:t>
      </w:r>
      <w:r w:rsidRPr="007D2C3A">
        <w:rPr>
          <w:rFonts w:ascii="Arial" w:hAnsi="Arial" w:cs="Arial"/>
          <w:b/>
          <w:bCs/>
          <w:sz w:val="22"/>
          <w:szCs w:val="22"/>
          <w:lang w:val="es-ES"/>
        </w:rPr>
        <w:t>organelos separados, pero, relacionados</w:t>
      </w:r>
      <w:r w:rsidRPr="007D2C3A">
        <w:rPr>
          <w:rFonts w:ascii="Arial" w:hAnsi="Arial" w:cs="Arial"/>
          <w:sz w:val="22"/>
          <w:szCs w:val="22"/>
          <w:lang w:val="es-ES"/>
        </w:rPr>
        <w:t>.</w:t>
      </w:r>
    </w:p>
    <w:p w14:paraId="2F44EC0F" w14:textId="77777777" w:rsidR="00B0038E" w:rsidRPr="007D2C3A" w:rsidRDefault="00B0038E" w:rsidP="00DA49F8">
      <w:pPr>
        <w:autoSpaceDE w:val="0"/>
        <w:autoSpaceDN w:val="0"/>
        <w:adjustRightInd w:val="0"/>
        <w:jc w:val="both"/>
        <w:rPr>
          <w:rFonts w:ascii="Arial" w:hAnsi="Arial" w:cs="Arial"/>
          <w:sz w:val="22"/>
          <w:szCs w:val="22"/>
          <w:lang w:val="es-ES"/>
        </w:rPr>
      </w:pPr>
    </w:p>
    <w:p w14:paraId="0220D24C" w14:textId="77777777" w:rsidR="00CD3CDE" w:rsidRPr="007D2C3A" w:rsidRDefault="00CD3CDE" w:rsidP="00DA49F8">
      <w:pPr>
        <w:autoSpaceDE w:val="0"/>
        <w:autoSpaceDN w:val="0"/>
        <w:adjustRightInd w:val="0"/>
        <w:jc w:val="both"/>
        <w:rPr>
          <w:rFonts w:ascii="Arial" w:hAnsi="Arial" w:cs="Arial"/>
          <w:sz w:val="22"/>
          <w:szCs w:val="22"/>
          <w:lang w:val="es-ES"/>
        </w:rPr>
      </w:pPr>
      <w:r w:rsidRPr="007D2C3A">
        <w:rPr>
          <w:rFonts w:ascii="Arial" w:hAnsi="Arial" w:cs="Arial"/>
          <w:sz w:val="22"/>
          <w:szCs w:val="22"/>
          <w:lang w:val="es-ES"/>
        </w:rPr>
        <w:t xml:space="preserve">Otro efecto de las membranas internas es que </w:t>
      </w:r>
      <w:r w:rsidRPr="007D2C3A">
        <w:rPr>
          <w:rFonts w:ascii="Arial" w:hAnsi="Arial" w:cs="Arial"/>
          <w:b/>
          <w:bCs/>
          <w:sz w:val="22"/>
          <w:szCs w:val="22"/>
          <w:lang w:val="es-ES"/>
        </w:rPr>
        <w:t xml:space="preserve">aumentan el área total membranosa </w:t>
      </w:r>
      <w:r w:rsidRPr="007D2C3A">
        <w:rPr>
          <w:rFonts w:ascii="Arial" w:hAnsi="Arial" w:cs="Arial"/>
          <w:sz w:val="22"/>
          <w:szCs w:val="22"/>
          <w:lang w:val="es-ES"/>
        </w:rPr>
        <w:t>de una</w:t>
      </w:r>
      <w:r w:rsidR="007D2C3A">
        <w:rPr>
          <w:rFonts w:ascii="Arial" w:hAnsi="Arial" w:cs="Arial"/>
          <w:sz w:val="22"/>
          <w:szCs w:val="22"/>
          <w:lang w:val="es-ES"/>
        </w:rPr>
        <w:t xml:space="preserve"> </w:t>
      </w:r>
      <w:r w:rsidRPr="007D2C3A">
        <w:rPr>
          <w:rFonts w:ascii="Arial" w:hAnsi="Arial" w:cs="Arial"/>
          <w:sz w:val="22"/>
          <w:szCs w:val="22"/>
          <w:lang w:val="es-ES"/>
        </w:rPr>
        <w:t xml:space="preserve">célula eucariótica. Una célula eucariótica típica, </w:t>
      </w:r>
      <w:r w:rsidRPr="007D2C3A">
        <w:rPr>
          <w:rFonts w:ascii="Arial" w:hAnsi="Arial" w:cs="Arial"/>
          <w:b/>
          <w:bCs/>
          <w:sz w:val="22"/>
          <w:szCs w:val="22"/>
          <w:lang w:val="es-ES"/>
        </w:rPr>
        <w:t xml:space="preserve">con un diámetro diez veces mayor </w:t>
      </w:r>
      <w:r w:rsidRPr="007D2C3A">
        <w:rPr>
          <w:rFonts w:ascii="Arial" w:hAnsi="Arial" w:cs="Arial"/>
          <w:sz w:val="22"/>
          <w:szCs w:val="22"/>
          <w:lang w:val="es-ES"/>
        </w:rPr>
        <w:t>que una</w:t>
      </w:r>
      <w:r w:rsidR="007D2C3A">
        <w:rPr>
          <w:rFonts w:ascii="Arial" w:hAnsi="Arial" w:cs="Arial"/>
          <w:sz w:val="22"/>
          <w:szCs w:val="22"/>
          <w:lang w:val="es-ES"/>
        </w:rPr>
        <w:t xml:space="preserve"> </w:t>
      </w:r>
      <w:r w:rsidRPr="007D2C3A">
        <w:rPr>
          <w:rFonts w:ascii="Arial" w:hAnsi="Arial" w:cs="Arial"/>
          <w:sz w:val="22"/>
          <w:szCs w:val="22"/>
          <w:lang w:val="es-ES"/>
        </w:rPr>
        <w:t xml:space="preserve">célula </w:t>
      </w:r>
      <w:proofErr w:type="spellStart"/>
      <w:r w:rsidRPr="007D2C3A">
        <w:rPr>
          <w:rFonts w:ascii="Arial" w:hAnsi="Arial" w:cs="Arial"/>
          <w:sz w:val="22"/>
          <w:szCs w:val="22"/>
          <w:lang w:val="es-ES"/>
        </w:rPr>
        <w:t>procariótica</w:t>
      </w:r>
      <w:proofErr w:type="spellEnd"/>
      <w:r w:rsidRPr="007D2C3A">
        <w:rPr>
          <w:rFonts w:ascii="Arial" w:hAnsi="Arial" w:cs="Arial"/>
          <w:sz w:val="22"/>
          <w:szCs w:val="22"/>
          <w:lang w:val="es-ES"/>
        </w:rPr>
        <w:t xml:space="preserve">, </w:t>
      </w:r>
      <w:r w:rsidRPr="007D2C3A">
        <w:rPr>
          <w:rFonts w:ascii="Arial" w:hAnsi="Arial" w:cs="Arial"/>
          <w:b/>
          <w:bCs/>
          <w:sz w:val="22"/>
          <w:szCs w:val="22"/>
          <w:lang w:val="es-ES"/>
        </w:rPr>
        <w:t>tiene un volumen citoplasmático mil veces mayor</w:t>
      </w:r>
      <w:r w:rsidRPr="007D2C3A">
        <w:rPr>
          <w:rFonts w:ascii="Arial" w:hAnsi="Arial" w:cs="Arial"/>
          <w:sz w:val="22"/>
          <w:szCs w:val="22"/>
          <w:lang w:val="es-ES"/>
        </w:rPr>
        <w:t>, pero el área de la</w:t>
      </w:r>
      <w:r w:rsidR="00B0038E" w:rsidRPr="007D2C3A">
        <w:rPr>
          <w:rFonts w:ascii="Arial" w:hAnsi="Arial" w:cs="Arial"/>
          <w:sz w:val="22"/>
          <w:szCs w:val="22"/>
          <w:lang w:val="es-ES"/>
        </w:rPr>
        <w:t xml:space="preserve"> </w:t>
      </w:r>
      <w:r w:rsidRPr="007D2C3A">
        <w:rPr>
          <w:rFonts w:ascii="Arial" w:hAnsi="Arial" w:cs="Arial"/>
          <w:sz w:val="22"/>
          <w:szCs w:val="22"/>
          <w:lang w:val="es-ES"/>
        </w:rPr>
        <w:t xml:space="preserve">membrana plasmática es </w:t>
      </w:r>
      <w:r w:rsidRPr="007D2C3A">
        <w:rPr>
          <w:rFonts w:ascii="Arial" w:hAnsi="Arial" w:cs="Arial"/>
          <w:b/>
          <w:bCs/>
          <w:sz w:val="22"/>
          <w:szCs w:val="22"/>
          <w:lang w:val="es-ES"/>
        </w:rPr>
        <w:t xml:space="preserve">cien veces mayor </w:t>
      </w:r>
      <w:r w:rsidRPr="007D2C3A">
        <w:rPr>
          <w:rFonts w:ascii="Arial" w:hAnsi="Arial" w:cs="Arial"/>
          <w:sz w:val="22"/>
          <w:szCs w:val="22"/>
          <w:lang w:val="es-ES"/>
        </w:rPr>
        <w:t xml:space="preserve">que la de la célula </w:t>
      </w:r>
      <w:proofErr w:type="spellStart"/>
      <w:r w:rsidRPr="007D2C3A">
        <w:rPr>
          <w:rFonts w:ascii="Arial" w:hAnsi="Arial" w:cs="Arial"/>
          <w:sz w:val="22"/>
          <w:szCs w:val="22"/>
          <w:lang w:val="es-ES"/>
        </w:rPr>
        <w:t>procariótica</w:t>
      </w:r>
      <w:proofErr w:type="spellEnd"/>
      <w:r w:rsidRPr="007D2C3A">
        <w:rPr>
          <w:rFonts w:ascii="Arial" w:hAnsi="Arial" w:cs="Arial"/>
          <w:sz w:val="22"/>
          <w:szCs w:val="22"/>
          <w:lang w:val="es-ES"/>
        </w:rPr>
        <w:t>. Además, la célula</w:t>
      </w:r>
      <w:r w:rsidR="00B0038E" w:rsidRPr="007D2C3A">
        <w:rPr>
          <w:rFonts w:ascii="Arial" w:hAnsi="Arial" w:cs="Arial"/>
          <w:sz w:val="22"/>
          <w:szCs w:val="22"/>
          <w:lang w:val="es-ES"/>
        </w:rPr>
        <w:t xml:space="preserve"> </w:t>
      </w:r>
      <w:r w:rsidRPr="007D2C3A">
        <w:rPr>
          <w:rFonts w:ascii="Arial" w:hAnsi="Arial" w:cs="Arial"/>
          <w:sz w:val="22"/>
          <w:szCs w:val="22"/>
          <w:lang w:val="es-ES"/>
        </w:rPr>
        <w:t>posee otras estructuras no membranosas, que también cumplen importantes y variadas</w:t>
      </w:r>
      <w:r w:rsidR="00B0038E" w:rsidRPr="007D2C3A">
        <w:rPr>
          <w:rFonts w:ascii="Arial" w:hAnsi="Arial" w:cs="Arial"/>
          <w:sz w:val="22"/>
          <w:szCs w:val="22"/>
          <w:lang w:val="es-ES"/>
        </w:rPr>
        <w:t xml:space="preserve"> </w:t>
      </w:r>
      <w:r w:rsidRPr="007D2C3A">
        <w:rPr>
          <w:rFonts w:ascii="Arial" w:hAnsi="Arial" w:cs="Arial"/>
          <w:sz w:val="22"/>
          <w:szCs w:val="22"/>
          <w:lang w:val="es-ES"/>
        </w:rPr>
        <w:t>funciones.</w:t>
      </w:r>
    </w:p>
    <w:p w14:paraId="40304EBA" w14:textId="77777777" w:rsidR="00B0038E" w:rsidRPr="007D2C3A" w:rsidRDefault="00B0038E" w:rsidP="00DA49F8">
      <w:pPr>
        <w:autoSpaceDE w:val="0"/>
        <w:autoSpaceDN w:val="0"/>
        <w:adjustRightInd w:val="0"/>
        <w:jc w:val="both"/>
        <w:rPr>
          <w:rFonts w:ascii="Arial" w:hAnsi="Arial" w:cs="Arial"/>
          <w:sz w:val="22"/>
          <w:szCs w:val="22"/>
          <w:lang w:val="es-ES"/>
        </w:rPr>
      </w:pPr>
    </w:p>
    <w:p w14:paraId="18491A5B" w14:textId="77777777" w:rsidR="00CD3CDE" w:rsidRPr="007D2C3A" w:rsidRDefault="00CD3CDE" w:rsidP="00DA49F8">
      <w:pPr>
        <w:autoSpaceDE w:val="0"/>
        <w:autoSpaceDN w:val="0"/>
        <w:adjustRightInd w:val="0"/>
        <w:jc w:val="both"/>
        <w:rPr>
          <w:rFonts w:ascii="Arial" w:hAnsi="Arial" w:cs="Arial"/>
          <w:sz w:val="22"/>
          <w:szCs w:val="22"/>
          <w:lang w:val="es-ES"/>
        </w:rPr>
      </w:pPr>
      <w:r w:rsidRPr="007D2C3A">
        <w:rPr>
          <w:rFonts w:ascii="Arial" w:hAnsi="Arial" w:cs="Arial"/>
          <w:sz w:val="22"/>
          <w:szCs w:val="22"/>
          <w:lang w:val="es-ES"/>
        </w:rPr>
        <w:t>Si se excluyen los compartimientos rodeados por membranas del citoplasma, lo que queda se</w:t>
      </w:r>
      <w:r w:rsidR="007D2C3A">
        <w:rPr>
          <w:rFonts w:ascii="Arial" w:hAnsi="Arial" w:cs="Arial"/>
          <w:sz w:val="22"/>
          <w:szCs w:val="22"/>
          <w:lang w:val="es-ES"/>
        </w:rPr>
        <w:t xml:space="preserve"> </w:t>
      </w:r>
      <w:r w:rsidRPr="007D2C3A">
        <w:rPr>
          <w:rFonts w:ascii="Arial" w:hAnsi="Arial" w:cs="Arial"/>
          <w:sz w:val="22"/>
          <w:szCs w:val="22"/>
          <w:lang w:val="es-ES"/>
        </w:rPr>
        <w:t xml:space="preserve">denomina </w:t>
      </w:r>
      <w:r w:rsidR="00B0038E" w:rsidRPr="007D2C3A">
        <w:rPr>
          <w:rFonts w:ascii="Arial" w:hAnsi="Arial" w:cs="Arial"/>
          <w:b/>
          <w:bCs/>
          <w:sz w:val="22"/>
          <w:szCs w:val="22"/>
          <w:lang w:val="es-ES"/>
        </w:rPr>
        <w:t>citosol</w:t>
      </w:r>
      <w:r w:rsidRPr="007D2C3A">
        <w:rPr>
          <w:rFonts w:ascii="Arial" w:hAnsi="Arial" w:cs="Arial"/>
          <w:sz w:val="22"/>
          <w:szCs w:val="22"/>
          <w:lang w:val="es-ES"/>
        </w:rPr>
        <w:t>. En general, el citosol en las células eucarióticas ocupa el espacio</w:t>
      </w:r>
      <w:r w:rsidR="00B0038E" w:rsidRPr="007D2C3A">
        <w:rPr>
          <w:rFonts w:ascii="Arial" w:hAnsi="Arial" w:cs="Arial"/>
          <w:sz w:val="22"/>
          <w:szCs w:val="22"/>
          <w:lang w:val="es-ES"/>
        </w:rPr>
        <w:t xml:space="preserve"> </w:t>
      </w:r>
      <w:r w:rsidRPr="007D2C3A">
        <w:rPr>
          <w:rFonts w:ascii="Arial" w:hAnsi="Arial" w:cs="Arial"/>
          <w:sz w:val="22"/>
          <w:szCs w:val="22"/>
          <w:lang w:val="es-ES"/>
        </w:rPr>
        <w:t>mayor y en las bacterias es lo único que se observa porque éstas no poseen un sistema de</w:t>
      </w:r>
      <w:r w:rsidR="00B0038E" w:rsidRPr="007D2C3A">
        <w:rPr>
          <w:rFonts w:ascii="Arial" w:hAnsi="Arial" w:cs="Arial"/>
          <w:sz w:val="22"/>
          <w:szCs w:val="22"/>
          <w:lang w:val="es-ES"/>
        </w:rPr>
        <w:t xml:space="preserve"> </w:t>
      </w:r>
      <w:r w:rsidRPr="007D2C3A">
        <w:rPr>
          <w:rFonts w:ascii="Arial" w:hAnsi="Arial" w:cs="Arial"/>
          <w:sz w:val="22"/>
          <w:szCs w:val="22"/>
          <w:lang w:val="es-ES"/>
        </w:rPr>
        <w:t xml:space="preserve">endomembranas. </w:t>
      </w:r>
      <w:r w:rsidRPr="007D2C3A">
        <w:rPr>
          <w:rFonts w:ascii="Arial" w:hAnsi="Arial" w:cs="Arial"/>
          <w:b/>
          <w:bCs/>
          <w:sz w:val="22"/>
          <w:szCs w:val="22"/>
          <w:lang w:val="es-ES"/>
        </w:rPr>
        <w:t xml:space="preserve">El citosol es un coloide que se comporta como un gel acuoso </w:t>
      </w:r>
      <w:r w:rsidRPr="007D2C3A">
        <w:rPr>
          <w:rFonts w:ascii="Arial" w:hAnsi="Arial" w:cs="Arial"/>
          <w:sz w:val="22"/>
          <w:szCs w:val="22"/>
          <w:lang w:val="es-ES"/>
        </w:rPr>
        <w:t>por la gran</w:t>
      </w:r>
      <w:r w:rsidR="00B0038E" w:rsidRPr="007D2C3A">
        <w:rPr>
          <w:rFonts w:ascii="Arial" w:hAnsi="Arial" w:cs="Arial"/>
          <w:sz w:val="22"/>
          <w:szCs w:val="22"/>
          <w:lang w:val="es-ES"/>
        </w:rPr>
        <w:t xml:space="preserve"> </w:t>
      </w:r>
      <w:r w:rsidRPr="007D2C3A">
        <w:rPr>
          <w:rFonts w:ascii="Arial" w:hAnsi="Arial" w:cs="Arial"/>
          <w:sz w:val="22"/>
          <w:szCs w:val="22"/>
          <w:lang w:val="es-ES"/>
        </w:rPr>
        <w:t>cantidad de moléculas grandes y pequeñas que se encuentran en él, principalmente proteínas.</w:t>
      </w:r>
    </w:p>
    <w:p w14:paraId="4784C4F0" w14:textId="77777777" w:rsidR="00B0038E" w:rsidRPr="007D2C3A" w:rsidRDefault="00B0038E" w:rsidP="00DA49F8">
      <w:pPr>
        <w:autoSpaceDE w:val="0"/>
        <w:autoSpaceDN w:val="0"/>
        <w:adjustRightInd w:val="0"/>
        <w:jc w:val="both"/>
        <w:rPr>
          <w:rFonts w:ascii="Arial" w:hAnsi="Arial" w:cs="Arial"/>
          <w:sz w:val="22"/>
          <w:szCs w:val="22"/>
          <w:lang w:val="es-ES"/>
        </w:rPr>
      </w:pPr>
    </w:p>
    <w:p w14:paraId="4B8407A6" w14:textId="77777777" w:rsidR="00D80357" w:rsidRPr="007D2C3A" w:rsidRDefault="00CD3CDE" w:rsidP="00DA49F8">
      <w:pPr>
        <w:autoSpaceDE w:val="0"/>
        <w:autoSpaceDN w:val="0"/>
        <w:adjustRightInd w:val="0"/>
        <w:jc w:val="both"/>
        <w:rPr>
          <w:rFonts w:ascii="Arial" w:hAnsi="Arial" w:cs="Arial"/>
          <w:sz w:val="22"/>
          <w:szCs w:val="22"/>
          <w:lang w:val="es-ES"/>
        </w:rPr>
      </w:pPr>
      <w:r w:rsidRPr="007D2C3A">
        <w:rPr>
          <w:rFonts w:ascii="Arial" w:hAnsi="Arial" w:cs="Arial"/>
          <w:sz w:val="22"/>
          <w:szCs w:val="22"/>
          <w:lang w:val="es-ES"/>
        </w:rPr>
        <w:t>Debido a la composición del citosol, en él tienen lugar la mayoría de las reacciones químicas del</w:t>
      </w:r>
      <w:r w:rsidR="00DA49F8" w:rsidRPr="007D2C3A">
        <w:rPr>
          <w:rFonts w:ascii="Arial" w:hAnsi="Arial" w:cs="Arial"/>
          <w:sz w:val="22"/>
          <w:szCs w:val="22"/>
          <w:lang w:val="es-ES"/>
        </w:rPr>
        <w:t xml:space="preserve"> </w:t>
      </w:r>
      <w:r w:rsidRPr="007D2C3A">
        <w:rPr>
          <w:rFonts w:ascii="Arial" w:hAnsi="Arial" w:cs="Arial"/>
          <w:sz w:val="22"/>
          <w:szCs w:val="22"/>
          <w:lang w:val="es-ES"/>
        </w:rPr>
        <w:t>metabolismo, como la glucólisis, gran parte de las reacciones de la gluconeogénesis, así como la</w:t>
      </w:r>
      <w:r w:rsidR="00DA49F8" w:rsidRPr="007D2C3A">
        <w:rPr>
          <w:rFonts w:ascii="Arial" w:hAnsi="Arial" w:cs="Arial"/>
          <w:sz w:val="22"/>
          <w:szCs w:val="22"/>
          <w:lang w:val="es-ES"/>
        </w:rPr>
        <w:t xml:space="preserve"> </w:t>
      </w:r>
      <w:r w:rsidRPr="007D2C3A">
        <w:rPr>
          <w:rFonts w:ascii="Arial" w:hAnsi="Arial" w:cs="Arial"/>
          <w:sz w:val="22"/>
          <w:szCs w:val="22"/>
          <w:lang w:val="es-ES"/>
        </w:rPr>
        <w:t xml:space="preserve">biosíntesis de numerosas moléculas. También, se encuentran en el citosol los </w:t>
      </w:r>
      <w:r w:rsidRPr="007D2C3A">
        <w:rPr>
          <w:rFonts w:ascii="Arial" w:hAnsi="Arial" w:cs="Arial"/>
          <w:b/>
          <w:bCs/>
          <w:sz w:val="22"/>
          <w:szCs w:val="22"/>
          <w:lang w:val="es-ES"/>
        </w:rPr>
        <w:t>ribosomas</w:t>
      </w:r>
      <w:r w:rsidRPr="007D2C3A">
        <w:rPr>
          <w:rFonts w:ascii="Arial" w:hAnsi="Arial" w:cs="Arial"/>
          <w:sz w:val="22"/>
          <w:szCs w:val="22"/>
          <w:lang w:val="es-ES"/>
        </w:rPr>
        <w:t>, las</w:t>
      </w:r>
      <w:r w:rsidR="00DA49F8" w:rsidRPr="007D2C3A">
        <w:rPr>
          <w:rFonts w:ascii="Arial" w:hAnsi="Arial" w:cs="Arial"/>
          <w:sz w:val="22"/>
          <w:szCs w:val="22"/>
          <w:lang w:val="es-ES"/>
        </w:rPr>
        <w:t xml:space="preserve"> </w:t>
      </w:r>
      <w:r w:rsidRPr="007D2C3A">
        <w:rPr>
          <w:rFonts w:ascii="Arial" w:hAnsi="Arial" w:cs="Arial"/>
          <w:b/>
          <w:bCs/>
          <w:sz w:val="22"/>
          <w:szCs w:val="22"/>
          <w:lang w:val="es-ES"/>
        </w:rPr>
        <w:t xml:space="preserve">inclusiones </w:t>
      </w:r>
      <w:r w:rsidRPr="007D2C3A">
        <w:rPr>
          <w:rFonts w:ascii="Arial" w:hAnsi="Arial" w:cs="Arial"/>
          <w:sz w:val="22"/>
          <w:szCs w:val="22"/>
          <w:lang w:val="es-ES"/>
        </w:rPr>
        <w:t xml:space="preserve">y los filamentos proteicos que forman el </w:t>
      </w:r>
      <w:r w:rsidRPr="007D2C3A">
        <w:rPr>
          <w:rFonts w:ascii="Arial" w:hAnsi="Arial" w:cs="Arial"/>
          <w:b/>
          <w:bCs/>
          <w:sz w:val="22"/>
          <w:szCs w:val="22"/>
          <w:lang w:val="es-ES"/>
        </w:rPr>
        <w:t>citoesqueleto.</w:t>
      </w:r>
    </w:p>
    <w:p w14:paraId="23264AB1" w14:textId="77777777" w:rsidR="00D80357" w:rsidRDefault="00D80357" w:rsidP="00CD3CDE">
      <w:pPr>
        <w:autoSpaceDE w:val="0"/>
        <w:autoSpaceDN w:val="0"/>
        <w:adjustRightInd w:val="0"/>
        <w:rPr>
          <w:rFonts w:ascii="Verdana" w:hAnsi="Verdana" w:cs="Arial"/>
          <w:sz w:val="20"/>
          <w:szCs w:val="20"/>
          <w:lang w:val="es-ES"/>
        </w:rPr>
      </w:pPr>
      <w:r>
        <w:rPr>
          <w:rFonts w:ascii="Verdana" w:hAnsi="Verdana" w:cs="Arial"/>
          <w:noProof/>
          <w:sz w:val="20"/>
          <w:szCs w:val="20"/>
          <w:lang w:val="es-CL" w:eastAsia="es-CL"/>
        </w:rPr>
        <w:drawing>
          <wp:inline distT="0" distB="0" distL="0" distR="0" wp14:anchorId="78D5B6F5" wp14:editId="39D8CA91">
            <wp:extent cx="6276975" cy="4448175"/>
            <wp:effectExtent l="19050" t="0" r="9525"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5000" contrast="32000"/>
                    </a:blip>
                    <a:srcRect l="10147" t="7403" r="6710" b="42283"/>
                    <a:stretch>
                      <a:fillRect/>
                    </a:stretch>
                  </pic:blipFill>
                  <pic:spPr bwMode="auto">
                    <a:xfrm>
                      <a:off x="0" y="0"/>
                      <a:ext cx="6276975" cy="4448175"/>
                    </a:xfrm>
                    <a:prstGeom prst="rect">
                      <a:avLst/>
                    </a:prstGeom>
                    <a:noFill/>
                    <a:ln w="9525">
                      <a:noFill/>
                      <a:miter lim="800000"/>
                      <a:headEnd/>
                      <a:tailEnd/>
                    </a:ln>
                  </pic:spPr>
                </pic:pic>
              </a:graphicData>
            </a:graphic>
          </wp:inline>
        </w:drawing>
      </w:r>
    </w:p>
    <w:p w14:paraId="0F0C248C" w14:textId="77777777" w:rsidR="00D80357" w:rsidRDefault="00D80357" w:rsidP="00CD3CDE">
      <w:pPr>
        <w:autoSpaceDE w:val="0"/>
        <w:autoSpaceDN w:val="0"/>
        <w:adjustRightInd w:val="0"/>
        <w:rPr>
          <w:rFonts w:ascii="Verdana" w:hAnsi="Verdana" w:cs="Arial"/>
          <w:sz w:val="20"/>
          <w:szCs w:val="20"/>
          <w:lang w:val="es-ES"/>
        </w:rPr>
      </w:pPr>
    </w:p>
    <w:p w14:paraId="5FE2C3D5" w14:textId="77777777" w:rsidR="00D80357" w:rsidRDefault="00D80357" w:rsidP="00CD3CDE">
      <w:pPr>
        <w:autoSpaceDE w:val="0"/>
        <w:autoSpaceDN w:val="0"/>
        <w:adjustRightInd w:val="0"/>
        <w:rPr>
          <w:rFonts w:ascii="Verdana" w:hAnsi="Verdana" w:cs="Arial"/>
          <w:sz w:val="20"/>
          <w:szCs w:val="20"/>
          <w:lang w:val="es-ES"/>
        </w:rPr>
      </w:pPr>
      <w:r>
        <w:rPr>
          <w:rFonts w:ascii="Verdana" w:hAnsi="Verdana" w:cs="Arial"/>
          <w:noProof/>
          <w:sz w:val="20"/>
          <w:szCs w:val="20"/>
          <w:lang w:val="es-CL" w:eastAsia="es-CL"/>
        </w:rPr>
        <w:lastRenderedPageBreak/>
        <w:drawing>
          <wp:inline distT="0" distB="0" distL="0" distR="0" wp14:anchorId="4CDFF65D" wp14:editId="46FB37E2">
            <wp:extent cx="6191250" cy="4629150"/>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5000" contrast="32000"/>
                    </a:blip>
                    <a:srcRect l="7201" t="6023" r="8511" b="41656"/>
                    <a:stretch>
                      <a:fillRect/>
                    </a:stretch>
                  </pic:blipFill>
                  <pic:spPr bwMode="auto">
                    <a:xfrm>
                      <a:off x="0" y="0"/>
                      <a:ext cx="6191250" cy="4629150"/>
                    </a:xfrm>
                    <a:prstGeom prst="rect">
                      <a:avLst/>
                    </a:prstGeom>
                    <a:noFill/>
                    <a:ln w="9525">
                      <a:noFill/>
                      <a:miter lim="800000"/>
                      <a:headEnd/>
                      <a:tailEnd/>
                    </a:ln>
                  </pic:spPr>
                </pic:pic>
              </a:graphicData>
            </a:graphic>
          </wp:inline>
        </w:drawing>
      </w:r>
    </w:p>
    <w:p w14:paraId="197FAC55" w14:textId="77777777" w:rsidR="00D80357" w:rsidRDefault="00D80357" w:rsidP="00CD3CDE">
      <w:pPr>
        <w:autoSpaceDE w:val="0"/>
        <w:autoSpaceDN w:val="0"/>
        <w:adjustRightInd w:val="0"/>
        <w:rPr>
          <w:rFonts w:ascii="Verdana" w:hAnsi="Verdana" w:cs="Arial"/>
          <w:sz w:val="20"/>
          <w:szCs w:val="20"/>
          <w:lang w:val="es-ES"/>
        </w:rPr>
      </w:pPr>
    </w:p>
    <w:p w14:paraId="5202E636" w14:textId="77777777" w:rsidR="00BF10C0" w:rsidRPr="007D2C3A" w:rsidRDefault="00CD3CDE" w:rsidP="00DA49F8">
      <w:pPr>
        <w:autoSpaceDE w:val="0"/>
        <w:autoSpaceDN w:val="0"/>
        <w:adjustRightInd w:val="0"/>
        <w:jc w:val="both"/>
        <w:rPr>
          <w:rFonts w:ascii="Arial" w:hAnsi="Arial" w:cs="Arial"/>
          <w:sz w:val="22"/>
          <w:szCs w:val="22"/>
          <w:lang w:val="es-ES"/>
        </w:rPr>
      </w:pPr>
      <w:r w:rsidRPr="007D2C3A">
        <w:rPr>
          <w:rFonts w:ascii="Arial" w:hAnsi="Arial" w:cs="Arial"/>
          <w:sz w:val="22"/>
          <w:szCs w:val="22"/>
          <w:lang w:val="es-ES"/>
        </w:rPr>
        <w:t>A continuación, se revisarán los compartimientos membranosos (</w:t>
      </w:r>
      <w:r w:rsidRPr="007D2C3A">
        <w:rPr>
          <w:rFonts w:ascii="Arial" w:hAnsi="Arial" w:cs="Arial"/>
          <w:b/>
          <w:bCs/>
          <w:sz w:val="22"/>
          <w:szCs w:val="22"/>
          <w:lang w:val="es-ES"/>
        </w:rPr>
        <w:t>organelos</w:t>
      </w:r>
      <w:r w:rsidRPr="007D2C3A">
        <w:rPr>
          <w:rFonts w:ascii="Arial" w:hAnsi="Arial" w:cs="Arial"/>
          <w:sz w:val="22"/>
          <w:szCs w:val="22"/>
          <w:lang w:val="es-ES"/>
        </w:rPr>
        <w:t>) del citoplasma y</w:t>
      </w:r>
      <w:r w:rsidR="00DA49F8" w:rsidRPr="007D2C3A">
        <w:rPr>
          <w:rFonts w:ascii="Arial" w:hAnsi="Arial" w:cs="Arial"/>
          <w:sz w:val="22"/>
          <w:szCs w:val="22"/>
          <w:lang w:val="es-ES"/>
        </w:rPr>
        <w:t xml:space="preserve"> </w:t>
      </w:r>
      <w:r w:rsidRPr="007D2C3A">
        <w:rPr>
          <w:rFonts w:ascii="Arial" w:hAnsi="Arial" w:cs="Arial"/>
          <w:sz w:val="22"/>
          <w:szCs w:val="22"/>
          <w:lang w:val="es-ES"/>
        </w:rPr>
        <w:t>también las estructuras que se encuentran en el citosol.</w:t>
      </w:r>
    </w:p>
    <w:p w14:paraId="54467B56" w14:textId="77777777" w:rsidR="00D80357" w:rsidRPr="007D2C3A" w:rsidRDefault="00D80357" w:rsidP="00CD3CDE">
      <w:pPr>
        <w:rPr>
          <w:rFonts w:ascii="Arial" w:hAnsi="Arial" w:cs="Arial"/>
          <w:sz w:val="28"/>
          <w:szCs w:val="28"/>
        </w:rPr>
      </w:pPr>
    </w:p>
    <w:p w14:paraId="2EF6644A" w14:textId="77777777" w:rsidR="00B0038E" w:rsidRPr="007D2C3A" w:rsidRDefault="00CD3CDE" w:rsidP="007D2C3A">
      <w:pPr>
        <w:autoSpaceDE w:val="0"/>
        <w:autoSpaceDN w:val="0"/>
        <w:adjustRightInd w:val="0"/>
        <w:jc w:val="both"/>
        <w:rPr>
          <w:rFonts w:ascii="Arial" w:hAnsi="Arial" w:cs="Arial"/>
          <w:sz w:val="22"/>
          <w:szCs w:val="22"/>
          <w:lang w:val="es-ES"/>
        </w:rPr>
      </w:pPr>
      <w:r w:rsidRPr="007D2C3A">
        <w:rPr>
          <w:rFonts w:ascii="Arial" w:hAnsi="Arial" w:cs="Arial"/>
          <w:b/>
          <w:bCs/>
          <w:sz w:val="22"/>
          <w:szCs w:val="22"/>
          <w:lang w:val="es-ES"/>
        </w:rPr>
        <w:t xml:space="preserve">Los organelos intramembranosos están distribuidos en todo el citoplasma. </w:t>
      </w:r>
      <w:r w:rsidRPr="007D2C3A">
        <w:rPr>
          <w:rFonts w:ascii="Arial" w:hAnsi="Arial" w:cs="Arial"/>
          <w:sz w:val="22"/>
          <w:szCs w:val="22"/>
          <w:lang w:val="es-ES"/>
        </w:rPr>
        <w:t>(</w:t>
      </w:r>
      <w:r w:rsidRPr="007D2C3A">
        <w:rPr>
          <w:rFonts w:ascii="Arial" w:hAnsi="Arial" w:cs="Arial"/>
          <w:b/>
          <w:bCs/>
          <w:sz w:val="22"/>
          <w:szCs w:val="22"/>
          <w:lang w:val="es-ES"/>
        </w:rPr>
        <w:t>A</w:t>
      </w:r>
      <w:r w:rsidRPr="007D2C3A">
        <w:rPr>
          <w:rFonts w:ascii="Arial" w:hAnsi="Arial" w:cs="Arial"/>
          <w:sz w:val="22"/>
          <w:szCs w:val="22"/>
          <w:lang w:val="es-ES"/>
        </w:rPr>
        <w:t>) Existe una variedad de compartimientos rodeados de membrana en las células eucariontes, cada uno especializado para efectuar diferentes funciones. (</w:t>
      </w:r>
      <w:r w:rsidRPr="007D2C3A">
        <w:rPr>
          <w:rFonts w:ascii="Arial" w:hAnsi="Arial" w:cs="Arial"/>
          <w:b/>
          <w:bCs/>
          <w:sz w:val="22"/>
          <w:szCs w:val="22"/>
          <w:lang w:val="es-ES"/>
        </w:rPr>
        <w:t>B</w:t>
      </w:r>
      <w:r w:rsidRPr="007D2C3A">
        <w:rPr>
          <w:rFonts w:ascii="Arial" w:hAnsi="Arial" w:cs="Arial"/>
          <w:sz w:val="22"/>
          <w:szCs w:val="22"/>
          <w:lang w:val="es-ES"/>
        </w:rPr>
        <w:t xml:space="preserve">) El resto de la célula, con exclusión de los organelos, se denomina citosol </w:t>
      </w:r>
      <w:r w:rsidRPr="007D2C3A">
        <w:rPr>
          <w:rFonts w:ascii="Arial" w:hAnsi="Arial" w:cs="Arial"/>
          <w:b/>
          <w:bCs/>
          <w:sz w:val="22"/>
          <w:szCs w:val="22"/>
          <w:lang w:val="es-ES"/>
        </w:rPr>
        <w:t>(área sombreada</w:t>
      </w:r>
      <w:r w:rsidRPr="007D2C3A">
        <w:rPr>
          <w:rFonts w:ascii="Arial" w:hAnsi="Arial" w:cs="Arial"/>
          <w:sz w:val="22"/>
          <w:szCs w:val="22"/>
          <w:lang w:val="es-ES"/>
        </w:rPr>
        <w:t>). En este espacio ocurre parte del metabolismo celular.</w:t>
      </w:r>
    </w:p>
    <w:p w14:paraId="7449AABC" w14:textId="77777777" w:rsidR="007F054B" w:rsidRDefault="007F054B" w:rsidP="004021BE">
      <w:pPr>
        <w:rPr>
          <w:rFonts w:ascii="Verdana" w:hAnsi="Verdana" w:cs="Verdana"/>
          <w:sz w:val="18"/>
          <w:szCs w:val="18"/>
          <w:lang w:val="es-CL"/>
        </w:rPr>
      </w:pPr>
    </w:p>
    <w:p w14:paraId="4927F265" w14:textId="77777777" w:rsidR="007F054B" w:rsidRDefault="007F054B" w:rsidP="004021BE">
      <w:pPr>
        <w:rPr>
          <w:rFonts w:ascii="Verdana" w:hAnsi="Verdana" w:cs="Verdana"/>
          <w:sz w:val="18"/>
          <w:szCs w:val="18"/>
          <w:lang w:val="es-CL"/>
        </w:rPr>
      </w:pPr>
    </w:p>
    <w:p w14:paraId="739E9DAE" w14:textId="77777777" w:rsidR="00DB59C9" w:rsidRPr="00DB59C9" w:rsidRDefault="00DB59C9" w:rsidP="00DB59C9">
      <w:pPr>
        <w:pStyle w:val="Prrafodelista"/>
        <w:widowControl w:val="0"/>
        <w:autoSpaceDE w:val="0"/>
        <w:autoSpaceDN w:val="0"/>
        <w:adjustRightInd w:val="0"/>
        <w:spacing w:after="0" w:line="240" w:lineRule="auto"/>
        <w:ind w:left="0"/>
        <w:rPr>
          <w:rStyle w:val="Hipervnculo"/>
          <w:rFonts w:ascii="Arial" w:hAnsi="Arial" w:cs="Arial"/>
          <w:lang w:val="es-ES"/>
        </w:rPr>
      </w:pPr>
    </w:p>
    <w:p w14:paraId="49D21D69" w14:textId="77777777" w:rsidR="000A498B" w:rsidRPr="00E3768A" w:rsidRDefault="000A498B" w:rsidP="000A498B">
      <w:pPr>
        <w:autoSpaceDE w:val="0"/>
        <w:autoSpaceDN w:val="0"/>
        <w:adjustRightInd w:val="0"/>
        <w:rPr>
          <w:rFonts w:ascii="Verdana" w:hAnsi="Verdana" w:cs="Verdana"/>
          <w:sz w:val="28"/>
          <w:szCs w:val="28"/>
          <w:lang w:val="es-ES"/>
        </w:rPr>
      </w:pPr>
    </w:p>
    <w:sectPr w:rsidR="000A498B" w:rsidRPr="00E3768A" w:rsidSect="001D4537">
      <w:headerReference w:type="even" r:id="rId15"/>
      <w:headerReference w:type="default" r:id="rId16"/>
      <w:type w:val="continuous"/>
      <w:pgSz w:w="12242" w:h="19278" w:code="5"/>
      <w:pgMar w:top="1134" w:right="1134" w:bottom="1134" w:left="1134" w:header="709" w:footer="709" w:gutter="0"/>
      <w:pgBorders>
        <w:top w:val="single" w:sz="4" w:space="1" w:color="auto"/>
        <w:left w:val="single" w:sz="4" w:space="4" w:color="auto"/>
        <w:bottom w:val="single" w:sz="4" w:space="1" w:color="auto"/>
        <w:right w:val="single" w:sz="4" w:space="4" w:color="auto"/>
      </w:pgBorders>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DAA9F" w14:textId="77777777" w:rsidR="00557B35" w:rsidRDefault="00557B35" w:rsidP="00346F75">
      <w:r>
        <w:separator/>
      </w:r>
    </w:p>
  </w:endnote>
  <w:endnote w:type="continuationSeparator" w:id="0">
    <w:p w14:paraId="0B2D6A65" w14:textId="77777777" w:rsidR="00557B35" w:rsidRDefault="00557B35" w:rsidP="00346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eneva">
    <w:charset w:val="00"/>
    <w:family w:val="swiss"/>
    <w:pitch w:val="variable"/>
    <w:sig w:usb0="E00002FF" w:usb1="5200205F" w:usb2="00A0C000" w:usb3="00000000" w:csb0="0000019F" w:csb1="00000000"/>
  </w:font>
  <w:font w:name="Baskerville">
    <w:charset w:val="00"/>
    <w:family w:val="roman"/>
    <w:pitch w:val="variable"/>
    <w:sig w:usb0="80000067" w:usb1="02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9AD73" w14:textId="77777777" w:rsidR="00557B35" w:rsidRDefault="00557B35" w:rsidP="00346F75">
      <w:r>
        <w:separator/>
      </w:r>
    </w:p>
  </w:footnote>
  <w:footnote w:type="continuationSeparator" w:id="0">
    <w:p w14:paraId="5E6E92AB" w14:textId="77777777" w:rsidR="00557B35" w:rsidRDefault="00557B35" w:rsidP="00346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222596018"/>
      <w:docPartObj>
        <w:docPartGallery w:val="Page Numbers (Top of Page)"/>
        <w:docPartUnique/>
      </w:docPartObj>
    </w:sdtPr>
    <w:sdtEndPr>
      <w:rPr>
        <w:rStyle w:val="Nmerodepgina"/>
      </w:rPr>
    </w:sdtEndPr>
    <w:sdtContent>
      <w:p w14:paraId="22D52464" w14:textId="77777777" w:rsidR="00346F75" w:rsidRDefault="00346F75" w:rsidP="00161112">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5E1D543" w14:textId="77777777" w:rsidR="00346F75" w:rsidRDefault="00346F75" w:rsidP="00346F7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43621810"/>
      <w:docPartObj>
        <w:docPartGallery w:val="Page Numbers (Top of Page)"/>
        <w:docPartUnique/>
      </w:docPartObj>
    </w:sdtPr>
    <w:sdtEndPr>
      <w:rPr>
        <w:rStyle w:val="Nmerodepgina"/>
      </w:rPr>
    </w:sdtEndPr>
    <w:sdtContent>
      <w:p w14:paraId="7C6EC023" w14:textId="77777777" w:rsidR="00346F75" w:rsidRDefault="00346F75" w:rsidP="00161112">
        <w:pPr>
          <w:pStyle w:val="Encabezado"/>
          <w:framePr w:wrap="none" w:vAnchor="text" w:hAnchor="margin" w:xAlign="right" w:y="1"/>
          <w:rPr>
            <w:rStyle w:val="Nmerodepgina"/>
          </w:rPr>
        </w:pPr>
        <w:r w:rsidRPr="00346F75">
          <w:rPr>
            <w:rStyle w:val="Nmerodepgina"/>
            <w:rFonts w:ascii="Arial" w:hAnsi="Arial" w:cs="Arial"/>
            <w:sz w:val="20"/>
            <w:szCs w:val="20"/>
          </w:rPr>
          <w:fldChar w:fldCharType="begin"/>
        </w:r>
        <w:r w:rsidRPr="00346F75">
          <w:rPr>
            <w:rStyle w:val="Nmerodepgina"/>
            <w:rFonts w:ascii="Arial" w:hAnsi="Arial" w:cs="Arial"/>
            <w:sz w:val="20"/>
            <w:szCs w:val="20"/>
          </w:rPr>
          <w:instrText xml:space="preserve"> PAGE </w:instrText>
        </w:r>
        <w:r w:rsidRPr="00346F75">
          <w:rPr>
            <w:rStyle w:val="Nmerodepgina"/>
            <w:rFonts w:ascii="Arial" w:hAnsi="Arial" w:cs="Arial"/>
            <w:sz w:val="20"/>
            <w:szCs w:val="20"/>
          </w:rPr>
          <w:fldChar w:fldCharType="separate"/>
        </w:r>
        <w:r w:rsidRPr="00346F75">
          <w:rPr>
            <w:rStyle w:val="Nmerodepgina"/>
            <w:rFonts w:ascii="Arial" w:hAnsi="Arial" w:cs="Arial"/>
            <w:noProof/>
            <w:sz w:val="20"/>
            <w:szCs w:val="20"/>
          </w:rPr>
          <w:t>1</w:t>
        </w:r>
        <w:r w:rsidRPr="00346F75">
          <w:rPr>
            <w:rStyle w:val="Nmerodepgina"/>
            <w:rFonts w:ascii="Arial" w:hAnsi="Arial" w:cs="Arial"/>
            <w:sz w:val="20"/>
            <w:szCs w:val="20"/>
          </w:rPr>
          <w:fldChar w:fldCharType="end"/>
        </w:r>
      </w:p>
    </w:sdtContent>
  </w:sdt>
  <w:p w14:paraId="3FCDFDDE" w14:textId="77777777" w:rsidR="00346F75" w:rsidRDefault="00346F75" w:rsidP="00346F75">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E6214"/>
    <w:multiLevelType w:val="hybridMultilevel"/>
    <w:tmpl w:val="B28E72DE"/>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E336AD7"/>
    <w:multiLevelType w:val="hybridMultilevel"/>
    <w:tmpl w:val="8BB64426"/>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E98035E"/>
    <w:multiLevelType w:val="multilevel"/>
    <w:tmpl w:val="9D8EB7B8"/>
    <w:lvl w:ilvl="0">
      <w:start w:val="1"/>
      <w:numFmt w:val="decimal"/>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5CA0F2F"/>
    <w:multiLevelType w:val="hybridMultilevel"/>
    <w:tmpl w:val="7CBEFEC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7B071C0"/>
    <w:multiLevelType w:val="hybridMultilevel"/>
    <w:tmpl w:val="A2669E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1AC6E34"/>
    <w:multiLevelType w:val="hybridMultilevel"/>
    <w:tmpl w:val="6172C3F4"/>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55CA7D6B"/>
    <w:multiLevelType w:val="hybridMultilevel"/>
    <w:tmpl w:val="64E65CB6"/>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5E581167"/>
    <w:multiLevelType w:val="hybridMultilevel"/>
    <w:tmpl w:val="FB2C9152"/>
    <w:lvl w:ilvl="0" w:tplc="66CAF4F0">
      <w:start w:val="1"/>
      <w:numFmt w:val="decimal"/>
      <w:lvlText w:val="%1."/>
      <w:lvlJc w:val="left"/>
      <w:pPr>
        <w:ind w:left="360" w:hanging="360"/>
      </w:pPr>
      <w:rPr>
        <w:rFonts w:ascii="Arial" w:eastAsiaTheme="minorEastAsia" w:hAnsi="Arial" w:cs="Arial"/>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5216088"/>
    <w:multiLevelType w:val="hybridMultilevel"/>
    <w:tmpl w:val="1E26FD1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2"/>
  </w:num>
  <w:num w:numId="2">
    <w:abstractNumId w:val="6"/>
  </w:num>
  <w:num w:numId="3">
    <w:abstractNumId w:val="8"/>
  </w:num>
  <w:num w:numId="4">
    <w:abstractNumId w:val="0"/>
  </w:num>
  <w:num w:numId="5">
    <w:abstractNumId w:val="5"/>
  </w:num>
  <w:num w:numId="6">
    <w:abstractNumId w:val="3"/>
  </w:num>
  <w:num w:numId="7">
    <w:abstractNumId w:val="1"/>
  </w:num>
  <w:num w:numId="8">
    <w:abstractNumId w:val="4"/>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BEA"/>
    <w:rsid w:val="0001200D"/>
    <w:rsid w:val="000232C9"/>
    <w:rsid w:val="00033BB5"/>
    <w:rsid w:val="00034E40"/>
    <w:rsid w:val="0003683B"/>
    <w:rsid w:val="00041C82"/>
    <w:rsid w:val="00055127"/>
    <w:rsid w:val="00064897"/>
    <w:rsid w:val="00076946"/>
    <w:rsid w:val="000A3E09"/>
    <w:rsid w:val="000A498B"/>
    <w:rsid w:val="000B3F16"/>
    <w:rsid w:val="000B5D33"/>
    <w:rsid w:val="000D0A25"/>
    <w:rsid w:val="000D1D44"/>
    <w:rsid w:val="000E0225"/>
    <w:rsid w:val="000E2C70"/>
    <w:rsid w:val="000F72FE"/>
    <w:rsid w:val="0010059A"/>
    <w:rsid w:val="00101C68"/>
    <w:rsid w:val="00133B32"/>
    <w:rsid w:val="00147A93"/>
    <w:rsid w:val="00156094"/>
    <w:rsid w:val="001908AA"/>
    <w:rsid w:val="001931D9"/>
    <w:rsid w:val="00196FDE"/>
    <w:rsid w:val="001A3B65"/>
    <w:rsid w:val="001B0A59"/>
    <w:rsid w:val="001B44E7"/>
    <w:rsid w:val="001B4936"/>
    <w:rsid w:val="001C76AC"/>
    <w:rsid w:val="001D4537"/>
    <w:rsid w:val="001E0726"/>
    <w:rsid w:val="001E3A55"/>
    <w:rsid w:val="00201712"/>
    <w:rsid w:val="00210A89"/>
    <w:rsid w:val="00211D79"/>
    <w:rsid w:val="0021592E"/>
    <w:rsid w:val="00236E58"/>
    <w:rsid w:val="002557AF"/>
    <w:rsid w:val="0025688C"/>
    <w:rsid w:val="00261AEB"/>
    <w:rsid w:val="00275BA2"/>
    <w:rsid w:val="00276FC5"/>
    <w:rsid w:val="002807FB"/>
    <w:rsid w:val="002C5C69"/>
    <w:rsid w:val="002D1F80"/>
    <w:rsid w:val="0031026E"/>
    <w:rsid w:val="00311D17"/>
    <w:rsid w:val="003274E1"/>
    <w:rsid w:val="0033012E"/>
    <w:rsid w:val="00331B1C"/>
    <w:rsid w:val="003327AE"/>
    <w:rsid w:val="003358DE"/>
    <w:rsid w:val="00337D42"/>
    <w:rsid w:val="003419D4"/>
    <w:rsid w:val="00346F75"/>
    <w:rsid w:val="0037149C"/>
    <w:rsid w:val="00373B7A"/>
    <w:rsid w:val="00385A5D"/>
    <w:rsid w:val="0039102A"/>
    <w:rsid w:val="00392998"/>
    <w:rsid w:val="003B18EE"/>
    <w:rsid w:val="003E227D"/>
    <w:rsid w:val="003E266C"/>
    <w:rsid w:val="004021BE"/>
    <w:rsid w:val="00412532"/>
    <w:rsid w:val="004143B8"/>
    <w:rsid w:val="00424CCA"/>
    <w:rsid w:val="00441B7A"/>
    <w:rsid w:val="004455A0"/>
    <w:rsid w:val="00446B80"/>
    <w:rsid w:val="004528AB"/>
    <w:rsid w:val="004727EB"/>
    <w:rsid w:val="00486BC2"/>
    <w:rsid w:val="004A10B9"/>
    <w:rsid w:val="004A393D"/>
    <w:rsid w:val="004C04C8"/>
    <w:rsid w:val="004D76C5"/>
    <w:rsid w:val="0050514B"/>
    <w:rsid w:val="005135B3"/>
    <w:rsid w:val="00513A1E"/>
    <w:rsid w:val="005168F5"/>
    <w:rsid w:val="00533F25"/>
    <w:rsid w:val="00540303"/>
    <w:rsid w:val="00541B5F"/>
    <w:rsid w:val="00557B35"/>
    <w:rsid w:val="00571A0B"/>
    <w:rsid w:val="00582519"/>
    <w:rsid w:val="005867B7"/>
    <w:rsid w:val="005A0DAF"/>
    <w:rsid w:val="005A3B85"/>
    <w:rsid w:val="005A75CD"/>
    <w:rsid w:val="005E2EA1"/>
    <w:rsid w:val="005F2331"/>
    <w:rsid w:val="005F72E5"/>
    <w:rsid w:val="0060290A"/>
    <w:rsid w:val="006258ED"/>
    <w:rsid w:val="006556F9"/>
    <w:rsid w:val="00665BC9"/>
    <w:rsid w:val="0067157E"/>
    <w:rsid w:val="00687036"/>
    <w:rsid w:val="006B6837"/>
    <w:rsid w:val="006C5CCB"/>
    <w:rsid w:val="006C6B4D"/>
    <w:rsid w:val="006D1848"/>
    <w:rsid w:val="006D6147"/>
    <w:rsid w:val="006D746C"/>
    <w:rsid w:val="006F1FCE"/>
    <w:rsid w:val="006F28D7"/>
    <w:rsid w:val="007026F3"/>
    <w:rsid w:val="0071203A"/>
    <w:rsid w:val="00717E56"/>
    <w:rsid w:val="007355B0"/>
    <w:rsid w:val="007607EA"/>
    <w:rsid w:val="00767D41"/>
    <w:rsid w:val="007773E4"/>
    <w:rsid w:val="0079246E"/>
    <w:rsid w:val="00793522"/>
    <w:rsid w:val="0079470A"/>
    <w:rsid w:val="00794C29"/>
    <w:rsid w:val="007B46DE"/>
    <w:rsid w:val="007D2C3A"/>
    <w:rsid w:val="007E2727"/>
    <w:rsid w:val="007E74C5"/>
    <w:rsid w:val="007F054B"/>
    <w:rsid w:val="00804E4E"/>
    <w:rsid w:val="00814777"/>
    <w:rsid w:val="008238F5"/>
    <w:rsid w:val="00824FCA"/>
    <w:rsid w:val="00835805"/>
    <w:rsid w:val="00844B29"/>
    <w:rsid w:val="00845140"/>
    <w:rsid w:val="00855C37"/>
    <w:rsid w:val="00860BEA"/>
    <w:rsid w:val="00870561"/>
    <w:rsid w:val="00884771"/>
    <w:rsid w:val="008A3336"/>
    <w:rsid w:val="008B44BD"/>
    <w:rsid w:val="008E68C5"/>
    <w:rsid w:val="008E7AA2"/>
    <w:rsid w:val="008F69AD"/>
    <w:rsid w:val="00903855"/>
    <w:rsid w:val="0093709D"/>
    <w:rsid w:val="00952E0A"/>
    <w:rsid w:val="00953E1D"/>
    <w:rsid w:val="00954F26"/>
    <w:rsid w:val="00965330"/>
    <w:rsid w:val="009719A0"/>
    <w:rsid w:val="00982EF3"/>
    <w:rsid w:val="009917DF"/>
    <w:rsid w:val="009D3857"/>
    <w:rsid w:val="009F04A5"/>
    <w:rsid w:val="00A03C3B"/>
    <w:rsid w:val="00A05E39"/>
    <w:rsid w:val="00A14F4D"/>
    <w:rsid w:val="00A22AFE"/>
    <w:rsid w:val="00A23935"/>
    <w:rsid w:val="00A57AA7"/>
    <w:rsid w:val="00A57F75"/>
    <w:rsid w:val="00A70243"/>
    <w:rsid w:val="00A71FC7"/>
    <w:rsid w:val="00A73446"/>
    <w:rsid w:val="00A73ADC"/>
    <w:rsid w:val="00A77ED2"/>
    <w:rsid w:val="00A82B7D"/>
    <w:rsid w:val="00AA3F88"/>
    <w:rsid w:val="00AB7B08"/>
    <w:rsid w:val="00AE1B62"/>
    <w:rsid w:val="00AE2917"/>
    <w:rsid w:val="00AE59E1"/>
    <w:rsid w:val="00AF5C8C"/>
    <w:rsid w:val="00B0038E"/>
    <w:rsid w:val="00B2030B"/>
    <w:rsid w:val="00B23B1B"/>
    <w:rsid w:val="00B251CE"/>
    <w:rsid w:val="00B36752"/>
    <w:rsid w:val="00B431A1"/>
    <w:rsid w:val="00B43416"/>
    <w:rsid w:val="00B70D09"/>
    <w:rsid w:val="00B70EF1"/>
    <w:rsid w:val="00B72383"/>
    <w:rsid w:val="00B7454F"/>
    <w:rsid w:val="00B82EA3"/>
    <w:rsid w:val="00B902A3"/>
    <w:rsid w:val="00BB3054"/>
    <w:rsid w:val="00BB671E"/>
    <w:rsid w:val="00BC082E"/>
    <w:rsid w:val="00BD1D0C"/>
    <w:rsid w:val="00BD3CF5"/>
    <w:rsid w:val="00BE6FF8"/>
    <w:rsid w:val="00BF10C0"/>
    <w:rsid w:val="00C217E9"/>
    <w:rsid w:val="00C31DEC"/>
    <w:rsid w:val="00C325FD"/>
    <w:rsid w:val="00C37679"/>
    <w:rsid w:val="00C46810"/>
    <w:rsid w:val="00C46C72"/>
    <w:rsid w:val="00C53675"/>
    <w:rsid w:val="00C5432C"/>
    <w:rsid w:val="00C55333"/>
    <w:rsid w:val="00C558F7"/>
    <w:rsid w:val="00C60D04"/>
    <w:rsid w:val="00C63B21"/>
    <w:rsid w:val="00C6628F"/>
    <w:rsid w:val="00C73C78"/>
    <w:rsid w:val="00C74C27"/>
    <w:rsid w:val="00C74EED"/>
    <w:rsid w:val="00C75D5B"/>
    <w:rsid w:val="00C7711A"/>
    <w:rsid w:val="00CA3430"/>
    <w:rsid w:val="00CB007F"/>
    <w:rsid w:val="00CB03F5"/>
    <w:rsid w:val="00CB4251"/>
    <w:rsid w:val="00CB43B9"/>
    <w:rsid w:val="00CC5448"/>
    <w:rsid w:val="00CC7F59"/>
    <w:rsid w:val="00CD3CDE"/>
    <w:rsid w:val="00CD759E"/>
    <w:rsid w:val="00CF6C85"/>
    <w:rsid w:val="00D04B5F"/>
    <w:rsid w:val="00D117AD"/>
    <w:rsid w:val="00D41E5C"/>
    <w:rsid w:val="00D57F15"/>
    <w:rsid w:val="00D673F1"/>
    <w:rsid w:val="00D72026"/>
    <w:rsid w:val="00D80357"/>
    <w:rsid w:val="00D813D0"/>
    <w:rsid w:val="00D82D3D"/>
    <w:rsid w:val="00D83A4E"/>
    <w:rsid w:val="00D905A7"/>
    <w:rsid w:val="00D96D4C"/>
    <w:rsid w:val="00DA49F8"/>
    <w:rsid w:val="00DA6B79"/>
    <w:rsid w:val="00DB59C9"/>
    <w:rsid w:val="00DD6BF8"/>
    <w:rsid w:val="00DD6C2A"/>
    <w:rsid w:val="00DE4ABD"/>
    <w:rsid w:val="00DF3CD6"/>
    <w:rsid w:val="00E07AA6"/>
    <w:rsid w:val="00E31C46"/>
    <w:rsid w:val="00E36A19"/>
    <w:rsid w:val="00E3712F"/>
    <w:rsid w:val="00E3768A"/>
    <w:rsid w:val="00E427D7"/>
    <w:rsid w:val="00E473CA"/>
    <w:rsid w:val="00E64888"/>
    <w:rsid w:val="00E649FE"/>
    <w:rsid w:val="00E84378"/>
    <w:rsid w:val="00E857E1"/>
    <w:rsid w:val="00E8660D"/>
    <w:rsid w:val="00E86CC4"/>
    <w:rsid w:val="00E9559F"/>
    <w:rsid w:val="00EB6D54"/>
    <w:rsid w:val="00EC55A7"/>
    <w:rsid w:val="00EC6DAF"/>
    <w:rsid w:val="00ED5ECA"/>
    <w:rsid w:val="00EF372B"/>
    <w:rsid w:val="00EF5B21"/>
    <w:rsid w:val="00EF71AC"/>
    <w:rsid w:val="00F223EE"/>
    <w:rsid w:val="00F2757D"/>
    <w:rsid w:val="00F3772F"/>
    <w:rsid w:val="00F43735"/>
    <w:rsid w:val="00F51399"/>
    <w:rsid w:val="00F611B9"/>
    <w:rsid w:val="00F61912"/>
    <w:rsid w:val="00F6590B"/>
    <w:rsid w:val="00F84E76"/>
    <w:rsid w:val="00F9049D"/>
    <w:rsid w:val="00FA3EDD"/>
    <w:rsid w:val="00FA5210"/>
    <w:rsid w:val="00FB0B53"/>
    <w:rsid w:val="00FB5135"/>
    <w:rsid w:val="00FD4264"/>
    <w:rsid w:val="00FE5B43"/>
  </w:rsids>
  <m:mathPr>
    <m:mathFont m:val="Cambria Math"/>
    <m:brkBin m:val="before"/>
    <m:brkBinSub m:val="--"/>
    <m:smallFrac/>
    <m:dispDef/>
    <m:lMargin m:val="0"/>
    <m:rMargin m:val="0"/>
    <m:defJc m:val="centerGroup"/>
    <m:wrapRight/>
    <m:intLim m:val="subSup"/>
    <m:naryLim m:val="subSup"/>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39E6EB"/>
  <w15:docId w15:val="{33B4DB68-1EC7-A94C-BA20-EC481B8F8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D17"/>
  </w:style>
  <w:style w:type="paragraph" w:styleId="Ttulo1">
    <w:name w:val="heading 1"/>
    <w:basedOn w:val="Normal"/>
    <w:link w:val="Ttulo1Car"/>
    <w:uiPriority w:val="9"/>
    <w:qFormat/>
    <w:rsid w:val="00C5432C"/>
    <w:pPr>
      <w:spacing w:before="100" w:beforeAutospacing="1" w:after="100" w:afterAutospacing="1"/>
      <w:outlineLvl w:val="0"/>
    </w:pPr>
    <w:rPr>
      <w:rFonts w:ascii="Times" w:hAnsi="Times"/>
      <w:b/>
      <w:bCs/>
      <w:kern w:val="36"/>
      <w:sz w:val="48"/>
      <w:szCs w:val="48"/>
      <w:lang w:eastAsia="es-ES"/>
    </w:rPr>
  </w:style>
  <w:style w:type="paragraph" w:styleId="Ttulo2">
    <w:name w:val="heading 2"/>
    <w:basedOn w:val="Normal"/>
    <w:next w:val="Normal"/>
    <w:link w:val="Ttulo2Car"/>
    <w:uiPriority w:val="9"/>
    <w:semiHidden/>
    <w:unhideWhenUsed/>
    <w:qFormat/>
    <w:rsid w:val="0039102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nhideWhenUsed/>
    <w:rsid w:val="00814777"/>
    <w:pPr>
      <w:spacing w:after="120" w:line="480" w:lineRule="auto"/>
      <w:jc w:val="both"/>
    </w:pPr>
    <w:rPr>
      <w:rFonts w:ascii="Times New Roman" w:eastAsia="Times New Roman" w:hAnsi="Times New Roman" w:cs="Times New Roman"/>
      <w:sz w:val="20"/>
      <w:szCs w:val="20"/>
      <w:lang w:val="es-ES" w:eastAsia="es-CL"/>
    </w:rPr>
  </w:style>
  <w:style w:type="character" w:customStyle="1" w:styleId="Textoindependiente2Car">
    <w:name w:val="Texto independiente 2 Car"/>
    <w:basedOn w:val="Fuentedeprrafopredeter"/>
    <w:link w:val="Textoindependiente2"/>
    <w:rsid w:val="00814777"/>
    <w:rPr>
      <w:rFonts w:ascii="Times New Roman" w:eastAsia="Times New Roman" w:hAnsi="Times New Roman" w:cs="Times New Roman"/>
      <w:sz w:val="20"/>
      <w:szCs w:val="20"/>
      <w:lang w:val="es-ES" w:eastAsia="es-CL"/>
    </w:rPr>
  </w:style>
  <w:style w:type="paragraph" w:styleId="Sinespaciado">
    <w:name w:val="No Spacing"/>
    <w:uiPriority w:val="1"/>
    <w:qFormat/>
    <w:rsid w:val="00814777"/>
    <w:rPr>
      <w:sz w:val="22"/>
      <w:szCs w:val="22"/>
      <w:lang w:val="es-CL"/>
    </w:rPr>
  </w:style>
  <w:style w:type="table" w:styleId="Tablaconcuadrcula">
    <w:name w:val="Table Grid"/>
    <w:basedOn w:val="Tablanormal"/>
    <w:uiPriority w:val="59"/>
    <w:rsid w:val="00814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24FCA"/>
    <w:pPr>
      <w:spacing w:after="200" w:line="276" w:lineRule="auto"/>
      <w:ind w:left="720"/>
      <w:contextualSpacing/>
      <w:jc w:val="both"/>
    </w:pPr>
    <w:rPr>
      <w:rFonts w:ascii="Calibri" w:eastAsia="Calibri" w:hAnsi="Calibri" w:cs="Times New Roman"/>
      <w:sz w:val="22"/>
      <w:szCs w:val="22"/>
      <w:lang w:val="es-CL" w:eastAsia="en-US"/>
    </w:rPr>
  </w:style>
  <w:style w:type="paragraph" w:styleId="Textodeglobo">
    <w:name w:val="Balloon Text"/>
    <w:basedOn w:val="Normal"/>
    <w:link w:val="TextodegloboCar"/>
    <w:uiPriority w:val="99"/>
    <w:semiHidden/>
    <w:unhideWhenUsed/>
    <w:rsid w:val="00824FC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24FCA"/>
    <w:rPr>
      <w:rFonts w:ascii="Lucida Grande" w:hAnsi="Lucida Grande" w:cs="Lucida Grande"/>
      <w:sz w:val="18"/>
      <w:szCs w:val="18"/>
    </w:rPr>
  </w:style>
  <w:style w:type="character" w:customStyle="1" w:styleId="Ttulo1Car">
    <w:name w:val="Título 1 Car"/>
    <w:basedOn w:val="Fuentedeprrafopredeter"/>
    <w:link w:val="Ttulo1"/>
    <w:uiPriority w:val="9"/>
    <w:rsid w:val="00C5432C"/>
    <w:rPr>
      <w:rFonts w:ascii="Times" w:hAnsi="Times"/>
      <w:b/>
      <w:bCs/>
      <w:kern w:val="36"/>
      <w:sz w:val="48"/>
      <w:szCs w:val="48"/>
      <w:lang w:eastAsia="es-ES"/>
    </w:rPr>
  </w:style>
  <w:style w:type="paragraph" w:customStyle="1" w:styleId="Default">
    <w:name w:val="Default"/>
    <w:rsid w:val="00133B32"/>
    <w:pPr>
      <w:autoSpaceDE w:val="0"/>
      <w:autoSpaceDN w:val="0"/>
      <w:adjustRightInd w:val="0"/>
    </w:pPr>
    <w:rPr>
      <w:rFonts w:ascii="Verdana" w:hAnsi="Verdana" w:cs="Verdana"/>
      <w:color w:val="000000"/>
      <w:lang w:val="es-MX"/>
    </w:rPr>
  </w:style>
  <w:style w:type="paragraph" w:styleId="Descripcin">
    <w:name w:val="caption"/>
    <w:basedOn w:val="Normal"/>
    <w:next w:val="Normal"/>
    <w:uiPriority w:val="35"/>
    <w:unhideWhenUsed/>
    <w:qFormat/>
    <w:rsid w:val="00A57F75"/>
    <w:pPr>
      <w:spacing w:after="200"/>
    </w:pPr>
    <w:rPr>
      <w:b/>
      <w:bCs/>
      <w:color w:val="4F81BD" w:themeColor="accent1"/>
      <w:sz w:val="18"/>
      <w:szCs w:val="18"/>
    </w:rPr>
  </w:style>
  <w:style w:type="paragraph" w:styleId="NormalWeb">
    <w:name w:val="Normal (Web)"/>
    <w:basedOn w:val="Normal"/>
    <w:rsid w:val="00AE1B62"/>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E9559F"/>
    <w:rPr>
      <w:b/>
      <w:bCs/>
    </w:rPr>
  </w:style>
  <w:style w:type="character" w:styleId="Hipervnculo">
    <w:name w:val="Hyperlink"/>
    <w:basedOn w:val="Fuentedeprrafopredeter"/>
    <w:rsid w:val="004528AB"/>
    <w:rPr>
      <w:strike w:val="0"/>
      <w:dstrike w:val="0"/>
      <w:color w:val="0066CC"/>
      <w:u w:val="none"/>
      <w:effect w:val="none"/>
    </w:rPr>
  </w:style>
  <w:style w:type="paragraph" w:customStyle="1" w:styleId="text1">
    <w:name w:val="text1"/>
    <w:basedOn w:val="Normal"/>
    <w:rsid w:val="004528AB"/>
    <w:pPr>
      <w:spacing w:before="100" w:beforeAutospacing="1" w:after="100" w:afterAutospacing="1"/>
      <w:ind w:left="750" w:right="750"/>
      <w:jc w:val="both"/>
    </w:pPr>
    <w:rPr>
      <w:rFonts w:ascii="Times New Roman" w:eastAsia="Times New Roman" w:hAnsi="Times New Roman" w:cs="Times New Roman"/>
      <w:color w:val="000000"/>
      <w:sz w:val="27"/>
      <w:szCs w:val="27"/>
      <w:lang w:val="es-CL" w:eastAsia="es-CL"/>
    </w:rPr>
  </w:style>
  <w:style w:type="paragraph" w:customStyle="1" w:styleId="Textodecuerpo1">
    <w:name w:val="Texto de cuerpo1"/>
    <w:basedOn w:val="Normal"/>
    <w:rsid w:val="00B36752"/>
    <w:pPr>
      <w:tabs>
        <w:tab w:val="right" w:pos="10080"/>
      </w:tabs>
      <w:overflowPunct w:val="0"/>
      <w:autoSpaceDE w:val="0"/>
      <w:autoSpaceDN w:val="0"/>
      <w:adjustRightInd w:val="0"/>
      <w:textAlignment w:val="baseline"/>
    </w:pPr>
    <w:rPr>
      <w:rFonts w:ascii="Geneva" w:eastAsia="Times New Roman" w:hAnsi="Geneva" w:cs="Times New Roman"/>
      <w:szCs w:val="20"/>
      <w:lang w:eastAsia="es-ES" w:bidi="he-IL"/>
    </w:rPr>
  </w:style>
  <w:style w:type="paragraph" w:customStyle="1" w:styleId="Pa2">
    <w:name w:val="Pa2"/>
    <w:basedOn w:val="Normal"/>
    <w:next w:val="Normal"/>
    <w:rsid w:val="00AE2917"/>
    <w:pPr>
      <w:autoSpaceDE w:val="0"/>
      <w:autoSpaceDN w:val="0"/>
      <w:adjustRightInd w:val="0"/>
      <w:spacing w:line="201" w:lineRule="atLeast"/>
    </w:pPr>
    <w:rPr>
      <w:rFonts w:ascii="Baskerville" w:eastAsia="Times New Roman" w:hAnsi="Baskerville" w:cs="Times New Roman"/>
      <w:lang w:val="es-ES" w:eastAsia="es-ES"/>
    </w:rPr>
  </w:style>
  <w:style w:type="character" w:customStyle="1" w:styleId="A6">
    <w:name w:val="A6"/>
    <w:rsid w:val="00AE2917"/>
    <w:rPr>
      <w:rFonts w:cs="Baskerville"/>
      <w:b/>
      <w:bCs/>
      <w:i/>
      <w:iCs/>
      <w:color w:val="000000"/>
      <w:sz w:val="28"/>
      <w:szCs w:val="28"/>
    </w:rPr>
  </w:style>
  <w:style w:type="character" w:customStyle="1" w:styleId="Ttulo2Car">
    <w:name w:val="Título 2 Car"/>
    <w:basedOn w:val="Fuentedeprrafopredeter"/>
    <w:link w:val="Ttulo2"/>
    <w:uiPriority w:val="9"/>
    <w:semiHidden/>
    <w:rsid w:val="0039102A"/>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Fuentedeprrafopredeter"/>
    <w:rsid w:val="0039102A"/>
  </w:style>
  <w:style w:type="character" w:styleId="nfasis">
    <w:name w:val="Emphasis"/>
    <w:basedOn w:val="Fuentedeprrafopredeter"/>
    <w:uiPriority w:val="20"/>
    <w:qFormat/>
    <w:rsid w:val="0039102A"/>
    <w:rPr>
      <w:i/>
      <w:iCs/>
    </w:rPr>
  </w:style>
  <w:style w:type="paragraph" w:styleId="Encabezado">
    <w:name w:val="header"/>
    <w:basedOn w:val="Normal"/>
    <w:link w:val="EncabezadoCar"/>
    <w:uiPriority w:val="99"/>
    <w:unhideWhenUsed/>
    <w:rsid w:val="00346F75"/>
    <w:pPr>
      <w:tabs>
        <w:tab w:val="center" w:pos="4419"/>
        <w:tab w:val="right" w:pos="8838"/>
      </w:tabs>
    </w:pPr>
  </w:style>
  <w:style w:type="character" w:customStyle="1" w:styleId="EncabezadoCar">
    <w:name w:val="Encabezado Car"/>
    <w:basedOn w:val="Fuentedeprrafopredeter"/>
    <w:link w:val="Encabezado"/>
    <w:uiPriority w:val="99"/>
    <w:rsid w:val="00346F75"/>
  </w:style>
  <w:style w:type="character" w:styleId="Nmerodepgina">
    <w:name w:val="page number"/>
    <w:basedOn w:val="Fuentedeprrafopredeter"/>
    <w:uiPriority w:val="99"/>
    <w:semiHidden/>
    <w:unhideWhenUsed/>
    <w:rsid w:val="00346F75"/>
  </w:style>
  <w:style w:type="paragraph" w:styleId="Piedepgina">
    <w:name w:val="footer"/>
    <w:basedOn w:val="Normal"/>
    <w:link w:val="PiedepginaCar"/>
    <w:uiPriority w:val="99"/>
    <w:unhideWhenUsed/>
    <w:rsid w:val="00346F75"/>
    <w:pPr>
      <w:tabs>
        <w:tab w:val="center" w:pos="4419"/>
        <w:tab w:val="right" w:pos="8838"/>
      </w:tabs>
    </w:pPr>
  </w:style>
  <w:style w:type="character" w:customStyle="1" w:styleId="PiedepginaCar">
    <w:name w:val="Pie de página Car"/>
    <w:basedOn w:val="Fuentedeprrafopredeter"/>
    <w:link w:val="Piedepgina"/>
    <w:uiPriority w:val="99"/>
    <w:rsid w:val="00346F75"/>
  </w:style>
  <w:style w:type="table" w:styleId="Tablaconcuadrcula4-nfasis1">
    <w:name w:val="Grid Table 4 Accent 1"/>
    <w:basedOn w:val="Tablanormal"/>
    <w:uiPriority w:val="49"/>
    <w:rsid w:val="00A2393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DB59C9"/>
    <w:rPr>
      <w:color w:val="605E5C"/>
      <w:shd w:val="clear" w:color="auto" w:fill="E1DFDD"/>
    </w:rPr>
  </w:style>
  <w:style w:type="character" w:styleId="Refdecomentario">
    <w:name w:val="annotation reference"/>
    <w:basedOn w:val="Fuentedeprrafopredeter"/>
    <w:uiPriority w:val="99"/>
    <w:semiHidden/>
    <w:unhideWhenUsed/>
    <w:rsid w:val="005135B3"/>
    <w:rPr>
      <w:sz w:val="16"/>
      <w:szCs w:val="16"/>
    </w:rPr>
  </w:style>
  <w:style w:type="paragraph" w:styleId="Textocomentario">
    <w:name w:val="annotation text"/>
    <w:basedOn w:val="Normal"/>
    <w:link w:val="TextocomentarioCar"/>
    <w:uiPriority w:val="99"/>
    <w:semiHidden/>
    <w:unhideWhenUsed/>
    <w:rsid w:val="005135B3"/>
    <w:rPr>
      <w:sz w:val="20"/>
      <w:szCs w:val="20"/>
    </w:rPr>
  </w:style>
  <w:style w:type="character" w:customStyle="1" w:styleId="TextocomentarioCar">
    <w:name w:val="Texto comentario Car"/>
    <w:basedOn w:val="Fuentedeprrafopredeter"/>
    <w:link w:val="Textocomentario"/>
    <w:uiPriority w:val="99"/>
    <w:semiHidden/>
    <w:rsid w:val="005135B3"/>
    <w:rPr>
      <w:sz w:val="20"/>
      <w:szCs w:val="20"/>
    </w:rPr>
  </w:style>
  <w:style w:type="paragraph" w:styleId="Asuntodelcomentario">
    <w:name w:val="annotation subject"/>
    <w:basedOn w:val="Textocomentario"/>
    <w:next w:val="Textocomentario"/>
    <w:link w:val="AsuntodelcomentarioCar"/>
    <w:uiPriority w:val="99"/>
    <w:semiHidden/>
    <w:unhideWhenUsed/>
    <w:rsid w:val="005135B3"/>
    <w:rPr>
      <w:b/>
      <w:bCs/>
    </w:rPr>
  </w:style>
  <w:style w:type="character" w:customStyle="1" w:styleId="AsuntodelcomentarioCar">
    <w:name w:val="Asunto del comentario Car"/>
    <w:basedOn w:val="TextocomentarioCar"/>
    <w:link w:val="Asuntodelcomentario"/>
    <w:uiPriority w:val="99"/>
    <w:semiHidden/>
    <w:rsid w:val="005135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930660">
      <w:bodyDiv w:val="1"/>
      <w:marLeft w:val="0"/>
      <w:marRight w:val="0"/>
      <w:marTop w:val="0"/>
      <w:marBottom w:val="0"/>
      <w:divBdr>
        <w:top w:val="none" w:sz="0" w:space="0" w:color="auto"/>
        <w:left w:val="none" w:sz="0" w:space="0" w:color="auto"/>
        <w:bottom w:val="none" w:sz="0" w:space="0" w:color="auto"/>
        <w:right w:val="none" w:sz="0" w:space="0" w:color="auto"/>
      </w:divBdr>
      <w:divsChild>
        <w:div w:id="984357963">
          <w:marLeft w:val="547"/>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breapellido@liceo1.cl"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646B4-4A59-461F-BE5A-9A61C0FA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1846</Words>
  <Characters>10159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Santillana</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Lisette Campos</dc:creator>
  <cp:lastModifiedBy>YaninnaLepin</cp:lastModifiedBy>
  <cp:revision>10</cp:revision>
  <cp:lastPrinted>2014-11-27T21:26:00Z</cp:lastPrinted>
  <dcterms:created xsi:type="dcterms:W3CDTF">2020-05-15T18:59:00Z</dcterms:created>
  <dcterms:modified xsi:type="dcterms:W3CDTF">2020-05-18T13:35:00Z</dcterms:modified>
</cp:coreProperties>
</file>