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073" w:type="dxa"/>
        <w:tblInd w:w="-34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2"/>
        <w:gridCol w:w="6115"/>
        <w:gridCol w:w="1686"/>
      </w:tblGrid>
      <w:tr w:rsidR="002648F2" w:rsidRPr="006614BA" w14:paraId="5DD0A7FB" w14:textId="77777777" w:rsidTr="004C57BA">
        <w:trPr>
          <w:trHeight w:val="1684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2E528C61" w14:textId="77777777" w:rsidR="002648F2" w:rsidRPr="006614BA" w:rsidRDefault="002648F2" w:rsidP="00A95CEF">
            <w:pPr>
              <w:tabs>
                <w:tab w:val="left" w:pos="0"/>
                <w:tab w:val="left" w:pos="3402"/>
              </w:tabs>
              <w:rPr>
                <w:rFonts w:ascii="Garamond" w:hAnsi="Garamond"/>
                <w:sz w:val="24"/>
                <w:szCs w:val="24"/>
              </w:rPr>
            </w:pPr>
            <w:r w:rsidRPr="002610E4">
              <w:rPr>
                <w:rFonts w:ascii="Garamond" w:hAnsi="Garamond"/>
                <w:noProof/>
                <w:lang w:eastAsia="es-CL"/>
              </w:rPr>
              <w:drawing>
                <wp:inline distT="0" distB="0" distL="0" distR="0" wp14:anchorId="44DDBD57" wp14:editId="09B59B22">
                  <wp:extent cx="670560" cy="670560"/>
                  <wp:effectExtent l="0" t="0" r="0" b="0"/>
                  <wp:docPr id="709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</w:tcPr>
          <w:p w14:paraId="2FE02B26" w14:textId="2C52A0B1" w:rsidR="002648F2" w:rsidRPr="006614BA" w:rsidRDefault="00754B1C" w:rsidP="00A95CEF">
            <w:pPr>
              <w:tabs>
                <w:tab w:val="left" w:pos="0"/>
                <w:tab w:val="left" w:pos="3402"/>
              </w:tabs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proofErr w:type="spellStart"/>
            <w:r>
              <w:rPr>
                <w:rFonts w:ascii="Garamond" w:hAnsi="Garamond"/>
                <w:b/>
                <w:sz w:val="32"/>
                <w:szCs w:val="32"/>
              </w:rPr>
              <w:t>Fé</w:t>
            </w:r>
            <w:proofErr w:type="spellEnd"/>
            <w:r>
              <w:rPr>
                <w:rFonts w:ascii="Garamond" w:hAnsi="Garamond"/>
                <w:b/>
                <w:sz w:val="32"/>
                <w:szCs w:val="32"/>
              </w:rPr>
              <w:t xml:space="preserve"> de Erratas</w:t>
            </w:r>
            <w:r w:rsidR="002648F2">
              <w:rPr>
                <w:rFonts w:ascii="Garamond" w:hAnsi="Garamond"/>
                <w:b/>
                <w:sz w:val="32"/>
                <w:szCs w:val="32"/>
              </w:rPr>
              <w:t xml:space="preserve"> Guía 1</w:t>
            </w:r>
          </w:p>
          <w:p w14:paraId="45E41657" w14:textId="77777777" w:rsidR="002648F2" w:rsidRDefault="002648F2" w:rsidP="00A95CEF">
            <w:pPr>
              <w:tabs>
                <w:tab w:val="left" w:pos="0"/>
                <w:tab w:val="left" w:pos="3402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Unidad 1: Números</w:t>
            </w:r>
          </w:p>
          <w:p w14:paraId="5A39D0A9" w14:textId="77777777" w:rsidR="002648F2" w:rsidRDefault="002648F2" w:rsidP="00A95CEF">
            <w:pPr>
              <w:tabs>
                <w:tab w:val="left" w:pos="0"/>
                <w:tab w:val="left" w:pos="3402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Tema 1: Ecuación Cuadrática</w:t>
            </w:r>
          </w:p>
          <w:p w14:paraId="7706C10D" w14:textId="77777777" w:rsidR="002648F2" w:rsidRPr="006614BA" w:rsidRDefault="002648F2" w:rsidP="00A95CEF">
            <w:pPr>
              <w:tabs>
                <w:tab w:val="left" w:pos="0"/>
                <w:tab w:val="left" w:pos="3402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92911DF" w14:textId="77777777" w:rsidR="002648F2" w:rsidRPr="006614BA" w:rsidRDefault="002648F2" w:rsidP="00A95CEF">
            <w:pPr>
              <w:rPr>
                <w:rFonts w:ascii="Garamond" w:hAnsi="Garamond"/>
                <w:sz w:val="24"/>
                <w:szCs w:val="24"/>
              </w:rPr>
            </w:pPr>
            <w:r w:rsidRPr="006614BA">
              <w:rPr>
                <w:rFonts w:ascii="Garamond" w:hAnsi="Garamond"/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9F857C" w14:textId="77777777" w:rsidR="002648F2" w:rsidRPr="006614BA" w:rsidRDefault="002648F2" w:rsidP="00A95CEF">
            <w:pPr>
              <w:tabs>
                <w:tab w:val="left" w:pos="0"/>
                <w:tab w:val="left" w:pos="3402"/>
              </w:tabs>
              <w:rPr>
                <w:rFonts w:ascii="Garamond" w:hAnsi="Garamond"/>
                <w:sz w:val="24"/>
                <w:szCs w:val="24"/>
              </w:rPr>
            </w:pPr>
            <w:r w:rsidRPr="006614BA">
              <w:rPr>
                <w:rFonts w:ascii="Garamond" w:hAnsi="Garamond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170D29BE" wp14:editId="6F070EF3">
                  <wp:extent cx="926276" cy="902524"/>
                  <wp:effectExtent l="0" t="0" r="7620" b="0"/>
                  <wp:docPr id="7" name="Imagen 7" descr="http://sp3.fotolog.com/photo/51/30/65/exalumnas_liceo1/1201962147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3.fotolog.com/photo/51/30/65/exalumnas_liceo1/1201962147_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770" cy="90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8F2" w:rsidRPr="006614BA" w14:paraId="6763A0AD" w14:textId="77777777" w:rsidTr="004C57BA">
        <w:tc>
          <w:tcPr>
            <w:tcW w:w="9073" w:type="dxa"/>
            <w:gridSpan w:val="3"/>
            <w:tcBorders>
              <w:top w:val="dotDotDash" w:sz="4" w:space="0" w:color="auto"/>
              <w:bottom w:val="dotDotDash" w:sz="4" w:space="0" w:color="auto"/>
            </w:tcBorders>
          </w:tcPr>
          <w:p w14:paraId="28C94265" w14:textId="77777777" w:rsidR="004C57BA" w:rsidRDefault="004C57BA" w:rsidP="00A95CEF">
            <w:pPr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es-ES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es-ES"/>
              </w:rPr>
              <w:t>Tema 1: Ecuación Cuadrática</w:t>
            </w:r>
          </w:p>
          <w:p w14:paraId="4C04D9FB" w14:textId="77777777" w:rsidR="004C57BA" w:rsidRPr="004C57BA" w:rsidRDefault="004C57BA" w:rsidP="004C57BA">
            <w:pPr>
              <w:jc w:val="both"/>
              <w:rPr>
                <w:rFonts w:ascii="Garamond" w:eastAsia="Times New Roman" w:hAnsi="Garamond" w:cs="Arial"/>
                <w:lang w:eastAsia="es-ES"/>
              </w:rPr>
            </w:pPr>
            <w:r w:rsidRPr="004C57BA">
              <w:rPr>
                <w:rFonts w:ascii="Garamond" w:eastAsia="Times New Roman" w:hAnsi="Garamond" w:cs="Arial"/>
                <w:lang w:eastAsia="es-ES"/>
              </w:rPr>
              <w:t>1. Concepto y clasificación (completas e incompletas)</w:t>
            </w:r>
          </w:p>
          <w:p w14:paraId="712B6259" w14:textId="77777777" w:rsidR="004C57BA" w:rsidRPr="004C57BA" w:rsidRDefault="004C57BA" w:rsidP="004C57BA">
            <w:pPr>
              <w:jc w:val="both"/>
              <w:rPr>
                <w:rFonts w:ascii="Garamond" w:eastAsia="Times New Roman" w:hAnsi="Garamond" w:cs="Arial"/>
                <w:lang w:eastAsia="es-ES"/>
              </w:rPr>
            </w:pPr>
            <w:r w:rsidRPr="004C57BA">
              <w:rPr>
                <w:rFonts w:ascii="Garamond" w:eastAsia="Times New Roman" w:hAnsi="Garamond" w:cs="Arial"/>
                <w:lang w:eastAsia="es-ES"/>
              </w:rPr>
              <w:t>2. Resolución de ecuaciones cuadráticas incompletas</w:t>
            </w:r>
          </w:p>
          <w:p w14:paraId="2868ED50" w14:textId="77777777" w:rsidR="004C57BA" w:rsidRPr="004C57BA" w:rsidRDefault="004C57BA" w:rsidP="004C57BA">
            <w:pPr>
              <w:jc w:val="both"/>
              <w:rPr>
                <w:rFonts w:ascii="Garamond" w:eastAsia="Times New Roman" w:hAnsi="Garamond" w:cs="Arial"/>
                <w:lang w:eastAsia="es-ES"/>
              </w:rPr>
            </w:pPr>
            <w:r w:rsidRPr="004C57BA">
              <w:rPr>
                <w:rFonts w:ascii="Garamond" w:eastAsia="Times New Roman" w:hAnsi="Garamond" w:cs="Arial"/>
                <w:lang w:eastAsia="es-ES"/>
              </w:rPr>
              <w:t>3. Resolución de ecuaciones completas por distintos métodos:</w:t>
            </w:r>
          </w:p>
          <w:p w14:paraId="5C64EF00" w14:textId="77777777" w:rsidR="004C57BA" w:rsidRPr="004C57BA" w:rsidRDefault="004C57BA" w:rsidP="004C57BA">
            <w:pPr>
              <w:jc w:val="both"/>
              <w:rPr>
                <w:rFonts w:ascii="Garamond" w:eastAsia="Times New Roman" w:hAnsi="Garamond" w:cs="Arial"/>
                <w:lang w:eastAsia="es-ES"/>
              </w:rPr>
            </w:pPr>
            <w:r w:rsidRPr="004C57BA">
              <w:rPr>
                <w:rFonts w:ascii="Garamond" w:eastAsia="Times New Roman" w:hAnsi="Garamond" w:cs="Arial"/>
                <w:lang w:eastAsia="es-ES"/>
              </w:rPr>
              <w:t xml:space="preserve">       3.1 Factorización</w:t>
            </w:r>
          </w:p>
          <w:p w14:paraId="2731C425" w14:textId="77777777" w:rsidR="004C57BA" w:rsidRPr="004C57BA" w:rsidRDefault="004C57BA" w:rsidP="004C57BA">
            <w:pPr>
              <w:jc w:val="both"/>
              <w:rPr>
                <w:rFonts w:ascii="Garamond" w:eastAsia="Times New Roman" w:hAnsi="Garamond" w:cs="Arial"/>
                <w:lang w:eastAsia="es-ES"/>
              </w:rPr>
            </w:pPr>
            <w:r w:rsidRPr="004C57BA">
              <w:rPr>
                <w:rFonts w:ascii="Garamond" w:eastAsia="Times New Roman" w:hAnsi="Garamond" w:cs="Arial"/>
                <w:lang w:eastAsia="es-ES"/>
              </w:rPr>
              <w:t xml:space="preserve">       3.2 Uso de fórmula</w:t>
            </w:r>
          </w:p>
          <w:p w14:paraId="3B3E7D8F" w14:textId="77777777" w:rsidR="002648F2" w:rsidRPr="000A5666" w:rsidRDefault="004C57BA" w:rsidP="004C57BA">
            <w:pPr>
              <w:jc w:val="both"/>
              <w:rPr>
                <w:rFonts w:ascii="Garamond" w:hAnsi="Garamond"/>
              </w:rPr>
            </w:pPr>
            <w:r w:rsidRPr="004C57BA">
              <w:rPr>
                <w:rFonts w:ascii="Garamond" w:eastAsia="Times New Roman" w:hAnsi="Garamond" w:cs="Arial"/>
                <w:lang w:eastAsia="es-ES"/>
              </w:rPr>
              <w:t>4. Análisis de las soluciones de la ecuación de segundo grado (discriminante)</w:t>
            </w:r>
          </w:p>
        </w:tc>
      </w:tr>
    </w:tbl>
    <w:p w14:paraId="741802DB" w14:textId="77777777" w:rsidR="002648F2" w:rsidRDefault="002648F2" w:rsidP="002648F2"/>
    <w:p w14:paraId="58328EFB" w14:textId="77777777" w:rsidR="004C57BA" w:rsidRPr="004C57BA" w:rsidRDefault="002648F2" w:rsidP="002648F2">
      <w:pPr>
        <w:rPr>
          <w:rFonts w:ascii="Garamond" w:hAnsi="Garamond"/>
          <w:b/>
          <w:sz w:val="24"/>
          <w:szCs w:val="24"/>
        </w:rPr>
      </w:pPr>
      <w:r w:rsidRPr="004C57BA">
        <w:rPr>
          <w:rFonts w:ascii="Garamond" w:hAnsi="Garamond"/>
          <w:b/>
          <w:sz w:val="24"/>
          <w:szCs w:val="24"/>
        </w:rPr>
        <w:t>Estimada(o) estudiante: Este documento tiene el fin de corregir algunos resultados de la Guía 1 “Ecuación Cuadrática”</w:t>
      </w:r>
      <w:r w:rsidR="004C57BA" w:rsidRPr="004C57BA">
        <w:rPr>
          <w:rFonts w:ascii="Garamond" w:hAnsi="Garamond"/>
          <w:b/>
          <w:sz w:val="24"/>
          <w:szCs w:val="24"/>
        </w:rPr>
        <w:t>, para que revises tu guía desarrollada y luego lo envíes a tu profesor(a), recuerda que si tienes dudas, escribir al “buzón de consultas” que respondemos todos los días.</w:t>
      </w:r>
    </w:p>
    <w:p w14:paraId="26A4241A" w14:textId="77777777" w:rsidR="002648F2" w:rsidRPr="004C57BA" w:rsidRDefault="002648F2" w:rsidP="002648F2">
      <w:pPr>
        <w:rPr>
          <w:rFonts w:ascii="Garamond" w:hAnsi="Garamond"/>
          <w:b/>
        </w:rPr>
      </w:pPr>
      <w:r w:rsidRPr="004C57BA">
        <w:rPr>
          <w:rFonts w:ascii="Garamond" w:hAnsi="Garamond"/>
          <w:b/>
        </w:rPr>
        <w:tab/>
      </w:r>
      <w:r w:rsidRPr="004C57BA">
        <w:rPr>
          <w:rFonts w:ascii="Garamond" w:hAnsi="Garamond"/>
          <w:b/>
        </w:rPr>
        <w:tab/>
      </w:r>
      <w:r w:rsidRPr="004C57BA">
        <w:rPr>
          <w:rFonts w:ascii="Garamond" w:hAnsi="Garamond"/>
          <w:b/>
        </w:rPr>
        <w:tab/>
      </w:r>
      <w:r w:rsidRPr="004C57BA">
        <w:rPr>
          <w:rFonts w:ascii="Garamond" w:hAnsi="Garamond"/>
          <w:b/>
        </w:rPr>
        <w:tab/>
      </w:r>
      <w:r w:rsidRPr="004C57BA">
        <w:rPr>
          <w:rFonts w:ascii="Garamond" w:hAnsi="Garamond"/>
          <w:b/>
        </w:rPr>
        <w:tab/>
      </w:r>
      <w:r w:rsidRPr="004C57BA">
        <w:rPr>
          <w:rFonts w:ascii="Garamond" w:hAnsi="Garamond"/>
          <w:b/>
        </w:rPr>
        <w:tab/>
      </w:r>
      <w:r w:rsidRPr="004C57BA">
        <w:rPr>
          <w:rFonts w:ascii="Garamond" w:hAnsi="Garamond"/>
          <w:b/>
        </w:rPr>
        <w:tab/>
        <w:t xml:space="preserve">Saludos </w:t>
      </w:r>
      <w:r w:rsidRPr="004C57BA">
        <w:rPr>
          <w:rFonts w:ascii="Garamond" w:hAnsi="Garamond"/>
          <w:b/>
        </w:rPr>
        <w:sym w:font="Wingdings" w:char="F04A"/>
      </w:r>
      <w:r w:rsidRPr="004C57BA">
        <w:rPr>
          <w:rFonts w:ascii="Garamond" w:hAnsi="Garamond"/>
          <w:b/>
        </w:rPr>
        <w:t xml:space="preserve"> …</w:t>
      </w:r>
      <w:proofErr w:type="spellStart"/>
      <w:r w:rsidRPr="004C57BA">
        <w:rPr>
          <w:rFonts w:ascii="Garamond" w:hAnsi="Garamond"/>
          <w:b/>
        </w:rPr>
        <w:t>Depto</w:t>
      </w:r>
      <w:proofErr w:type="spellEnd"/>
      <w:r w:rsidRPr="004C57BA">
        <w:rPr>
          <w:rFonts w:ascii="Garamond" w:hAnsi="Garamond"/>
          <w:b/>
        </w:rPr>
        <w:t xml:space="preserve"> de Matemática</w:t>
      </w:r>
    </w:p>
    <w:p w14:paraId="0209C906" w14:textId="77777777" w:rsidR="004C57BA" w:rsidRDefault="004C57BA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315"/>
      </w:tblGrid>
      <w:tr w:rsidR="004C57BA" w14:paraId="1BF359D7" w14:textId="77777777" w:rsidTr="00F3052E">
        <w:tc>
          <w:tcPr>
            <w:tcW w:w="525" w:type="dxa"/>
          </w:tcPr>
          <w:p w14:paraId="4C719AE9" w14:textId="77777777" w:rsidR="004C57BA" w:rsidRDefault="004C57BA" w:rsidP="004C57B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I)</w:t>
            </w:r>
          </w:p>
        </w:tc>
        <w:tc>
          <w:tcPr>
            <w:tcW w:w="8453" w:type="dxa"/>
          </w:tcPr>
          <w:p w14:paraId="3D50AB2C" w14:textId="77777777" w:rsidR="004C57BA" w:rsidRDefault="004C57BA" w:rsidP="004C57BA">
            <w:pPr>
              <w:ind w:left="305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c) segundo grado       d) primer grado</w:t>
            </w:r>
          </w:p>
          <w:p w14:paraId="5AC38F40" w14:textId="77777777" w:rsidR="006C64ED" w:rsidRDefault="006C64ED" w:rsidP="004C57BA">
            <w:pPr>
              <w:ind w:left="305"/>
              <w:rPr>
                <w:rFonts w:ascii="Garamond" w:hAnsi="Garamond"/>
              </w:rPr>
            </w:pPr>
          </w:p>
          <w:p w14:paraId="1B5B630B" w14:textId="77777777" w:rsidR="00F3052E" w:rsidRDefault="00F3052E" w:rsidP="004C57BA">
            <w:pPr>
              <w:ind w:left="305"/>
              <w:rPr>
                <w:rFonts w:ascii="Garamond" w:hAnsi="Garamond"/>
              </w:rPr>
            </w:pPr>
          </w:p>
        </w:tc>
      </w:tr>
      <w:tr w:rsidR="004C57BA" w14:paraId="14CA7F50" w14:textId="77777777" w:rsidTr="00F3052E">
        <w:tc>
          <w:tcPr>
            <w:tcW w:w="525" w:type="dxa"/>
          </w:tcPr>
          <w:p w14:paraId="61CA5376" w14:textId="77777777" w:rsidR="004C57BA" w:rsidRDefault="004C57BA">
            <w:pPr>
              <w:rPr>
                <w:rFonts w:ascii="Garamond" w:hAnsi="Garamond"/>
              </w:rPr>
            </w:pPr>
          </w:p>
        </w:tc>
        <w:tc>
          <w:tcPr>
            <w:tcW w:w="8453" w:type="dxa"/>
          </w:tcPr>
          <w:p w14:paraId="29F0C536" w14:textId="77777777" w:rsidR="004C57BA" w:rsidRDefault="004C57BA">
            <w:pPr>
              <w:rPr>
                <w:rFonts w:ascii="Garamond" w:hAnsi="Garamond"/>
              </w:rPr>
            </w:pPr>
          </w:p>
        </w:tc>
      </w:tr>
      <w:tr w:rsidR="004C57BA" w14:paraId="7EE28DB7" w14:textId="77777777" w:rsidTr="00F3052E">
        <w:tc>
          <w:tcPr>
            <w:tcW w:w="525" w:type="dxa"/>
          </w:tcPr>
          <w:p w14:paraId="3782D99C" w14:textId="77777777" w:rsidR="004C57BA" w:rsidRDefault="004C57B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  <w:r w:rsidR="00F3052E">
              <w:rPr>
                <w:rFonts w:ascii="Garamond" w:hAnsi="Garamond"/>
              </w:rPr>
              <w:t>)</w:t>
            </w:r>
          </w:p>
        </w:tc>
        <w:tc>
          <w:tcPr>
            <w:tcW w:w="8453" w:type="dxa"/>
          </w:tcPr>
          <w:p w14:paraId="31E2FC55" w14:textId="77777777" w:rsidR="004C57BA" w:rsidRDefault="006C64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6C64ED">
              <w:rPr>
                <w:rFonts w:ascii="Garamond" w:hAnsi="Garamond"/>
                <w:position w:val="-14"/>
              </w:rPr>
              <w:object w:dxaOrig="1520" w:dyaOrig="400" w14:anchorId="7CD57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20.25pt" o:ole="">
                  <v:imagedata r:id="rId7" o:title=""/>
                </v:shape>
                <o:OLEObject Type="Embed" ProgID="Equation.DSMT4" ShapeID="_x0000_i1025" DrawAspect="Content" ObjectID="_1650222217" r:id="rId8"/>
              </w:object>
            </w:r>
            <w:r>
              <w:rPr>
                <w:rFonts w:ascii="Garamond" w:hAnsi="Garamond"/>
              </w:rPr>
              <w:t xml:space="preserve">        </w:t>
            </w:r>
            <w:r w:rsidRPr="006C64ED">
              <w:rPr>
                <w:rFonts w:ascii="Garamond" w:hAnsi="Garamond"/>
                <w:position w:val="-18"/>
              </w:rPr>
              <w:object w:dxaOrig="2260" w:dyaOrig="480" w14:anchorId="2372BA18">
                <v:shape id="_x0000_i1026" type="#_x0000_t75" style="width:113.25pt;height:24pt" o:ole="">
                  <v:imagedata r:id="rId9" o:title=""/>
                </v:shape>
                <o:OLEObject Type="Embed" ProgID="Equation.DSMT4" ShapeID="_x0000_i1026" DrawAspect="Content" ObjectID="_1650222218" r:id="rId10"/>
              </w:object>
            </w:r>
          </w:p>
          <w:p w14:paraId="6BF7075E" w14:textId="77777777" w:rsidR="00AE77A3" w:rsidRDefault="00AE77A3">
            <w:pPr>
              <w:rPr>
                <w:rFonts w:ascii="Garamond" w:hAnsi="Garamond"/>
              </w:rPr>
            </w:pPr>
          </w:p>
        </w:tc>
      </w:tr>
      <w:tr w:rsidR="004C57BA" w14:paraId="577B8E97" w14:textId="77777777" w:rsidTr="00F3052E">
        <w:tc>
          <w:tcPr>
            <w:tcW w:w="525" w:type="dxa"/>
          </w:tcPr>
          <w:p w14:paraId="5463AD53" w14:textId="77777777" w:rsidR="004C57BA" w:rsidRDefault="004C57BA">
            <w:pPr>
              <w:rPr>
                <w:rFonts w:ascii="Garamond" w:hAnsi="Garamond"/>
              </w:rPr>
            </w:pPr>
          </w:p>
        </w:tc>
        <w:tc>
          <w:tcPr>
            <w:tcW w:w="8453" w:type="dxa"/>
          </w:tcPr>
          <w:p w14:paraId="0EFD2F22" w14:textId="77777777" w:rsidR="004C57BA" w:rsidRDefault="004C57BA">
            <w:pPr>
              <w:rPr>
                <w:rFonts w:ascii="Garamond" w:hAnsi="Garamond"/>
              </w:rPr>
            </w:pPr>
          </w:p>
          <w:p w14:paraId="2205E6FF" w14:textId="77777777" w:rsidR="00F3052E" w:rsidRDefault="00F3052E">
            <w:pPr>
              <w:rPr>
                <w:rFonts w:ascii="Garamond" w:hAnsi="Garamond"/>
              </w:rPr>
            </w:pPr>
          </w:p>
        </w:tc>
      </w:tr>
      <w:tr w:rsidR="004C57BA" w14:paraId="6E4BD175" w14:textId="77777777" w:rsidTr="00F3052E">
        <w:tc>
          <w:tcPr>
            <w:tcW w:w="525" w:type="dxa"/>
          </w:tcPr>
          <w:p w14:paraId="3A1A1B69" w14:textId="77777777" w:rsidR="004C57BA" w:rsidRDefault="006C64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</w:t>
            </w:r>
            <w:r w:rsidR="00F3052E">
              <w:rPr>
                <w:rFonts w:ascii="Garamond" w:hAnsi="Garamond"/>
              </w:rPr>
              <w:t>)</w:t>
            </w:r>
          </w:p>
        </w:tc>
        <w:tc>
          <w:tcPr>
            <w:tcW w:w="8453" w:type="dxa"/>
          </w:tcPr>
          <w:p w14:paraId="169A5BD8" w14:textId="77777777" w:rsidR="004C57BA" w:rsidRDefault="006C64ED">
            <w:pPr>
              <w:rPr>
                <w:rFonts w:ascii="Garamond" w:hAnsi="Garamond"/>
              </w:rPr>
            </w:pPr>
            <w:r w:rsidRPr="006C64ED">
              <w:rPr>
                <w:rFonts w:ascii="Garamond" w:hAnsi="Garamond"/>
                <w:position w:val="-28"/>
              </w:rPr>
              <w:object w:dxaOrig="1680" w:dyaOrig="680" w14:anchorId="0359EC49">
                <v:shape id="_x0000_i1027" type="#_x0000_t75" style="width:84pt;height:33.75pt" o:ole="">
                  <v:imagedata r:id="rId11" o:title=""/>
                </v:shape>
                <o:OLEObject Type="Embed" ProgID="Equation.DSMT4" ShapeID="_x0000_i1027" DrawAspect="Content" ObjectID="_1650222219" r:id="rId12"/>
              </w:object>
            </w:r>
            <w:r>
              <w:rPr>
                <w:rFonts w:ascii="Garamond" w:hAnsi="Garamond"/>
              </w:rPr>
              <w:t xml:space="preserve">      </w:t>
            </w:r>
            <w:r w:rsidRPr="006C64ED">
              <w:rPr>
                <w:rFonts w:ascii="Garamond" w:hAnsi="Garamond"/>
                <w:position w:val="-34"/>
              </w:rPr>
              <w:object w:dxaOrig="3300" w:dyaOrig="800" w14:anchorId="2BCA5D86">
                <v:shape id="_x0000_i1028" type="#_x0000_t75" style="width:165pt;height:39.75pt" o:ole="">
                  <v:imagedata r:id="rId13" o:title=""/>
                </v:shape>
                <o:OLEObject Type="Embed" ProgID="Equation.DSMT4" ShapeID="_x0000_i1028" DrawAspect="Content" ObjectID="_1650222220" r:id="rId14"/>
              </w:object>
            </w:r>
          </w:p>
          <w:p w14:paraId="3AC238FF" w14:textId="77777777" w:rsidR="00AE77A3" w:rsidRDefault="00AE77A3">
            <w:pPr>
              <w:rPr>
                <w:rFonts w:ascii="Garamond" w:hAnsi="Garamond"/>
              </w:rPr>
            </w:pPr>
          </w:p>
          <w:p w14:paraId="48116C12" w14:textId="77777777" w:rsidR="006C64ED" w:rsidRDefault="006C64ED" w:rsidP="00F3052E">
            <w:pPr>
              <w:tabs>
                <w:tab w:val="left" w:pos="5325"/>
              </w:tabs>
              <w:rPr>
                <w:rFonts w:ascii="Garamond" w:hAnsi="Garamond"/>
              </w:rPr>
            </w:pPr>
            <w:r w:rsidRPr="006C64ED">
              <w:rPr>
                <w:rFonts w:ascii="Garamond" w:hAnsi="Garamond"/>
                <w:position w:val="-10"/>
              </w:rPr>
              <w:object w:dxaOrig="3140" w:dyaOrig="320" w14:anchorId="0D72AF94">
                <v:shape id="_x0000_i1029" type="#_x0000_t75" style="width:156.75pt;height:15.75pt" o:ole="">
                  <v:imagedata r:id="rId15" o:title=""/>
                </v:shape>
                <o:OLEObject Type="Embed" ProgID="Equation.DSMT4" ShapeID="_x0000_i1029" DrawAspect="Content" ObjectID="_1650222221" r:id="rId16"/>
              </w:object>
            </w:r>
            <w:r>
              <w:rPr>
                <w:rFonts w:ascii="Garamond" w:hAnsi="Garamond"/>
              </w:rPr>
              <w:t xml:space="preserve">     </w:t>
            </w:r>
            <w:r w:rsidRPr="006C64ED">
              <w:rPr>
                <w:rFonts w:ascii="Garamond" w:hAnsi="Garamond"/>
                <w:position w:val="-14"/>
              </w:rPr>
              <w:object w:dxaOrig="1300" w:dyaOrig="400" w14:anchorId="03C688B3">
                <v:shape id="_x0000_i1030" type="#_x0000_t75" style="width:65.25pt;height:20.25pt" o:ole="">
                  <v:imagedata r:id="rId17" o:title=""/>
                </v:shape>
                <o:OLEObject Type="Embed" ProgID="Equation.DSMT4" ShapeID="_x0000_i1030" DrawAspect="Content" ObjectID="_1650222222" r:id="rId18"/>
              </w:object>
            </w:r>
            <w:r w:rsidR="00F3052E">
              <w:rPr>
                <w:rFonts w:ascii="Garamond" w:hAnsi="Garamond"/>
              </w:rPr>
              <w:tab/>
            </w:r>
          </w:p>
          <w:p w14:paraId="5F6BDBC8" w14:textId="77777777" w:rsidR="00F3052E" w:rsidRDefault="00F3052E" w:rsidP="00F3052E">
            <w:pPr>
              <w:tabs>
                <w:tab w:val="left" w:pos="5325"/>
              </w:tabs>
              <w:rPr>
                <w:rFonts w:ascii="Garamond" w:hAnsi="Garamond"/>
              </w:rPr>
            </w:pPr>
          </w:p>
          <w:p w14:paraId="47DB816A" w14:textId="77777777" w:rsidR="006C64ED" w:rsidRDefault="006C64ED">
            <w:pPr>
              <w:rPr>
                <w:rFonts w:ascii="Garamond" w:hAnsi="Garamond"/>
              </w:rPr>
            </w:pPr>
            <w:r w:rsidRPr="006C64ED">
              <w:rPr>
                <w:rFonts w:ascii="Garamond" w:hAnsi="Garamond"/>
                <w:position w:val="-14"/>
              </w:rPr>
              <w:object w:dxaOrig="1300" w:dyaOrig="400" w14:anchorId="7276FCE3">
                <v:shape id="_x0000_i1031" type="#_x0000_t75" style="width:65.25pt;height:20.25pt" o:ole="">
                  <v:imagedata r:id="rId19" o:title=""/>
                </v:shape>
                <o:OLEObject Type="Embed" ProgID="Equation.DSMT4" ShapeID="_x0000_i1031" DrawAspect="Content" ObjectID="_1650222223" r:id="rId20"/>
              </w:object>
            </w:r>
            <w:r>
              <w:rPr>
                <w:rFonts w:ascii="Garamond" w:hAnsi="Garamond"/>
              </w:rPr>
              <w:t xml:space="preserve">        </w:t>
            </w:r>
          </w:p>
          <w:p w14:paraId="4B009FB7" w14:textId="77777777" w:rsidR="00F3052E" w:rsidRDefault="00F3052E">
            <w:pPr>
              <w:rPr>
                <w:rFonts w:ascii="Garamond" w:hAnsi="Garamond"/>
              </w:rPr>
            </w:pPr>
          </w:p>
          <w:p w14:paraId="71FC1202" w14:textId="77777777" w:rsidR="00F3052E" w:rsidRDefault="00F3052E">
            <w:pPr>
              <w:rPr>
                <w:rFonts w:ascii="Garamond" w:hAnsi="Garamond"/>
              </w:rPr>
            </w:pPr>
          </w:p>
        </w:tc>
      </w:tr>
      <w:tr w:rsidR="00F3052E" w14:paraId="7789332C" w14:textId="77777777" w:rsidTr="00F3052E">
        <w:tc>
          <w:tcPr>
            <w:tcW w:w="525" w:type="dxa"/>
          </w:tcPr>
          <w:p w14:paraId="6DAF63B9" w14:textId="77777777" w:rsidR="00F3052E" w:rsidRDefault="00F3052E">
            <w:pPr>
              <w:rPr>
                <w:rFonts w:ascii="Garamond" w:hAnsi="Garamond"/>
              </w:rPr>
            </w:pPr>
          </w:p>
        </w:tc>
        <w:tc>
          <w:tcPr>
            <w:tcW w:w="8453" w:type="dxa"/>
          </w:tcPr>
          <w:p w14:paraId="7C919189" w14:textId="77777777" w:rsidR="00F3052E" w:rsidRDefault="00F3052E">
            <w:pPr>
              <w:rPr>
                <w:rFonts w:ascii="Garamond" w:hAnsi="Garamond"/>
              </w:rPr>
            </w:pPr>
          </w:p>
        </w:tc>
      </w:tr>
      <w:tr w:rsidR="00F3052E" w14:paraId="519A915C" w14:textId="77777777" w:rsidTr="00F3052E">
        <w:tc>
          <w:tcPr>
            <w:tcW w:w="525" w:type="dxa"/>
          </w:tcPr>
          <w:p w14:paraId="657D094E" w14:textId="77777777" w:rsidR="00F3052E" w:rsidRDefault="00F305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VI)</w:t>
            </w:r>
          </w:p>
        </w:tc>
        <w:tc>
          <w:tcPr>
            <w:tcW w:w="8453" w:type="dxa"/>
          </w:tcPr>
          <w:p w14:paraId="08DAEBF3" w14:textId="77777777" w:rsidR="00F3052E" w:rsidRDefault="00F3052E">
            <w:pPr>
              <w:rPr>
                <w:rFonts w:ascii="Garamond" w:hAnsi="Garamond"/>
              </w:rPr>
            </w:pPr>
            <w:r w:rsidRPr="00A95CEF">
              <w:rPr>
                <w:position w:val="-10"/>
              </w:rPr>
              <w:object w:dxaOrig="1100" w:dyaOrig="320" w14:anchorId="59D083B4">
                <v:shape id="_x0000_i1032" type="#_x0000_t75" style="width:54.75pt;height:15.75pt" o:ole="">
                  <v:imagedata r:id="rId21" o:title=""/>
                </v:shape>
                <o:OLEObject Type="Embed" ProgID="Equation.DSMT4" ShapeID="_x0000_i1032" DrawAspect="Content" ObjectID="_1650222224" r:id="rId22"/>
              </w:object>
            </w:r>
          </w:p>
        </w:tc>
      </w:tr>
    </w:tbl>
    <w:p w14:paraId="31C74639" w14:textId="77777777" w:rsidR="004C57BA" w:rsidRPr="004C57BA" w:rsidRDefault="004C57BA">
      <w:pPr>
        <w:rPr>
          <w:rFonts w:ascii="Garamond" w:hAnsi="Garamond"/>
        </w:rPr>
      </w:pPr>
    </w:p>
    <w:sectPr w:rsidR="004C57BA" w:rsidRPr="004C57BA" w:rsidSect="00F3052E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9295D"/>
    <w:multiLevelType w:val="hybridMultilevel"/>
    <w:tmpl w:val="1F3CC3D2"/>
    <w:lvl w:ilvl="0" w:tplc="D6066654">
      <w:numFmt w:val="bullet"/>
      <w:lvlText w:val="-"/>
      <w:lvlJc w:val="left"/>
      <w:pPr>
        <w:ind w:left="509" w:hanging="360"/>
      </w:pPr>
      <w:rPr>
        <w:rFonts w:ascii="Garamond" w:eastAsiaTheme="minorHAnsi" w:hAnsi="Garamond" w:cstheme="minorBidi" w:hint="default"/>
        <w:b/>
        <w:sz w:val="24"/>
      </w:rPr>
    </w:lvl>
    <w:lvl w:ilvl="1" w:tplc="340A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F2"/>
    <w:rsid w:val="002648F2"/>
    <w:rsid w:val="002C4AA9"/>
    <w:rsid w:val="00434636"/>
    <w:rsid w:val="004C57BA"/>
    <w:rsid w:val="006C64ED"/>
    <w:rsid w:val="00754B1C"/>
    <w:rsid w:val="00960EAC"/>
    <w:rsid w:val="00AE77A3"/>
    <w:rsid w:val="00F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92CC"/>
  <w15:docId w15:val="{9DC9EBAA-BA56-4BC1-B401-4E78A56D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6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8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Bárbara</cp:lastModifiedBy>
  <cp:revision>2</cp:revision>
  <dcterms:created xsi:type="dcterms:W3CDTF">2020-05-06T02:17:00Z</dcterms:created>
  <dcterms:modified xsi:type="dcterms:W3CDTF">2020-05-06T02:17:00Z</dcterms:modified>
</cp:coreProperties>
</file>